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50870100"/>
        <w:docPartObj>
          <w:docPartGallery w:val="Cover Pages"/>
          <w:docPartUnique/>
        </w:docPartObj>
      </w:sdtPr>
      <w:sdtContent>
        <w:p w14:paraId="0B9CC997" w14:textId="77777777" w:rsidR="007E5E36" w:rsidRDefault="007E5E36" w:rsidP="00D6735A"/>
        <w:p w14:paraId="18EE682B" w14:textId="77777777" w:rsidR="00D6735A" w:rsidRDefault="00D6735A" w:rsidP="00D6735A"/>
        <w:p w14:paraId="0D1F09F3" w14:textId="77777777" w:rsidR="00D6735A" w:rsidRDefault="00D6735A" w:rsidP="00D6735A"/>
        <w:p w14:paraId="61729724" w14:textId="38015B80" w:rsidR="002E02E5" w:rsidRPr="00637708" w:rsidRDefault="00C26F11" w:rsidP="002E02E5">
          <w:pPr>
            <w:rPr>
              <w:color w:val="000000" w:themeColor="text1"/>
              <w:sz w:val="52"/>
              <w:szCs w:val="52"/>
            </w:rPr>
          </w:pPr>
          <w:r>
            <w:rPr>
              <w:sz w:val="52"/>
            </w:rPr>
            <w:t>[</w:t>
          </w:r>
          <w:r>
            <w:rPr>
              <w:sz w:val="52"/>
              <w:highlight w:val="yellow"/>
            </w:rPr>
            <w:t>Club inscrit</w:t>
          </w:r>
          <w:r>
            <w:rPr>
              <w:sz w:val="52"/>
            </w:rPr>
            <w:t>]</w:t>
          </w:r>
          <w:r>
            <w:rPr>
              <w:color w:val="000000" w:themeColor="text1"/>
              <w:sz w:val="52"/>
            </w:rPr>
            <w:t xml:space="preserve">  </w:t>
          </w:r>
        </w:p>
        <w:p w14:paraId="32B46A69" w14:textId="43EAC1EA" w:rsidR="000B2B96" w:rsidRPr="00C26F11" w:rsidRDefault="00C26F11" w:rsidP="00C26F11">
          <w:pPr>
            <w:spacing w:before="360"/>
            <w:rPr>
              <w:sz w:val="52"/>
              <w:szCs w:val="52"/>
            </w:rPr>
          </w:pPr>
          <w:r>
            <w:rPr>
              <w:sz w:val="52"/>
            </w:rPr>
            <w:t>Politique de sport sécuritaire</w:t>
          </w:r>
        </w:p>
        <w:p w14:paraId="4E63034E" w14:textId="77777777" w:rsidR="00E218AC" w:rsidRPr="001C6C98" w:rsidRDefault="00E218AC" w:rsidP="00E218AC"/>
        <w:p w14:paraId="478293EA" w14:textId="77777777" w:rsidR="00E218AC" w:rsidRPr="001C6C98" w:rsidRDefault="00E218AC" w:rsidP="00E218AC"/>
        <w:p w14:paraId="777143E8" w14:textId="249AC4E9" w:rsidR="000B2B96" w:rsidRPr="00525F29" w:rsidRDefault="00C26F11" w:rsidP="00E218AC">
          <w:pPr>
            <w:rPr>
              <w:sz w:val="40"/>
              <w:szCs w:val="40"/>
            </w:rPr>
          </w:pPr>
          <w:r>
            <w:rPr>
              <w:sz w:val="40"/>
            </w:rPr>
            <w:t>Politique</w:t>
          </w:r>
        </w:p>
        <w:p w14:paraId="4F471B8F" w14:textId="5B534012" w:rsidR="00034272" w:rsidRPr="00525F29" w:rsidRDefault="000B7D3B" w:rsidP="00E218AC">
          <w:r>
            <w:rPr>
              <w:b/>
              <w:sz w:val="36"/>
            </w:rPr>
            <w:t>[</w:t>
          </w:r>
          <w:r>
            <w:rPr>
              <w:b/>
              <w:sz w:val="36"/>
              <w:highlight w:val="yellow"/>
            </w:rPr>
            <w:t>Date d’entrée en vigueur</w:t>
          </w:r>
          <w:r>
            <w:rPr>
              <w:b/>
              <w:sz w:val="36"/>
            </w:rPr>
            <w:t>]</w:t>
          </w:r>
          <w:r>
            <w:br w:type="page"/>
          </w:r>
        </w:p>
      </w:sdtContent>
    </w:sdt>
    <w:p w14:paraId="75F91596" w14:textId="77777777" w:rsidR="000B2B96" w:rsidRDefault="00E218AC" w:rsidP="000B2B96">
      <w:pPr>
        <w:pStyle w:val="Titre"/>
      </w:pPr>
      <w:r>
        <w:rPr>
          <w:noProof/>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DEA534"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t>Table des matières</w:t>
      </w:r>
    </w:p>
    <w:p w14:paraId="6FBE171F" w14:textId="77777777" w:rsidR="00E218AC" w:rsidRPr="00E218AC" w:rsidRDefault="00E218AC" w:rsidP="00E218AC"/>
    <w:p w14:paraId="2FF6EB0E" w14:textId="4811D97A" w:rsidR="001C6C98" w:rsidRDefault="00E218AC">
      <w:pPr>
        <w:pStyle w:val="TM1"/>
        <w:tabs>
          <w:tab w:val="right" w:leader="dot" w:pos="8630"/>
        </w:tabs>
        <w:rPr>
          <w:rFonts w:asciiTheme="minorHAnsi" w:hAnsiTheme="minorHAnsi"/>
          <w:b w:val="0"/>
          <w:noProof/>
          <w:kern w:val="2"/>
          <w:szCs w:val="22"/>
          <w:lang w:eastAsia="fr-CA"/>
          <w14:ligatures w14:val="standardContextual"/>
        </w:rPr>
      </w:pPr>
      <w:r>
        <w:fldChar w:fldCharType="begin"/>
      </w:r>
      <w:r>
        <w:instrText xml:space="preserve"> TOC \o "1-3" </w:instrText>
      </w:r>
      <w:r>
        <w:fldChar w:fldCharType="separate"/>
      </w:r>
      <w:r w:rsidR="001C6C98" w:rsidRPr="00A23B53">
        <w:rPr>
          <w:caps/>
          <w:noProof/>
        </w:rPr>
        <w:t>Déclaration sur le sport sécuritaire</w:t>
      </w:r>
      <w:r w:rsidR="001C6C98">
        <w:rPr>
          <w:noProof/>
        </w:rPr>
        <w:tab/>
      </w:r>
      <w:r w:rsidR="001C6C98">
        <w:rPr>
          <w:noProof/>
        </w:rPr>
        <w:fldChar w:fldCharType="begin"/>
      </w:r>
      <w:r w:rsidR="001C6C98">
        <w:rPr>
          <w:noProof/>
        </w:rPr>
        <w:instrText xml:space="preserve"> PAGEREF _Toc163655734 \h </w:instrText>
      </w:r>
      <w:r w:rsidR="001C6C98">
        <w:rPr>
          <w:noProof/>
        </w:rPr>
      </w:r>
      <w:r w:rsidR="001C6C98">
        <w:rPr>
          <w:noProof/>
        </w:rPr>
        <w:fldChar w:fldCharType="separate"/>
      </w:r>
      <w:r w:rsidR="001C6C98">
        <w:rPr>
          <w:noProof/>
        </w:rPr>
        <w:t>3</w:t>
      </w:r>
      <w:r w:rsidR="001C6C98">
        <w:rPr>
          <w:noProof/>
        </w:rPr>
        <w:fldChar w:fldCharType="end"/>
      </w:r>
    </w:p>
    <w:p w14:paraId="2EA43E12" w14:textId="6E65AF11"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Définitions</w:t>
      </w:r>
      <w:r>
        <w:rPr>
          <w:noProof/>
        </w:rPr>
        <w:tab/>
      </w:r>
      <w:r>
        <w:rPr>
          <w:noProof/>
        </w:rPr>
        <w:fldChar w:fldCharType="begin"/>
      </w:r>
      <w:r>
        <w:rPr>
          <w:noProof/>
        </w:rPr>
        <w:instrText xml:space="preserve"> PAGEREF _Toc163655735 \h </w:instrText>
      </w:r>
      <w:r>
        <w:rPr>
          <w:noProof/>
        </w:rPr>
      </w:r>
      <w:r>
        <w:rPr>
          <w:noProof/>
        </w:rPr>
        <w:fldChar w:fldCharType="separate"/>
      </w:r>
      <w:r>
        <w:rPr>
          <w:noProof/>
        </w:rPr>
        <w:t>4</w:t>
      </w:r>
      <w:r>
        <w:rPr>
          <w:noProof/>
        </w:rPr>
        <w:fldChar w:fldCharType="end"/>
      </w:r>
    </w:p>
    <w:p w14:paraId="6DEE050A" w14:textId="54359D69"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But</w:t>
      </w:r>
      <w:r>
        <w:rPr>
          <w:noProof/>
        </w:rPr>
        <w:tab/>
      </w:r>
      <w:r>
        <w:rPr>
          <w:noProof/>
        </w:rPr>
        <w:fldChar w:fldCharType="begin"/>
      </w:r>
      <w:r>
        <w:rPr>
          <w:noProof/>
        </w:rPr>
        <w:instrText xml:space="preserve"> PAGEREF _Toc163655736 \h </w:instrText>
      </w:r>
      <w:r>
        <w:rPr>
          <w:noProof/>
        </w:rPr>
      </w:r>
      <w:r>
        <w:rPr>
          <w:noProof/>
        </w:rPr>
        <w:fldChar w:fldCharType="separate"/>
      </w:r>
      <w:r>
        <w:rPr>
          <w:noProof/>
        </w:rPr>
        <w:t>5</w:t>
      </w:r>
      <w:r>
        <w:rPr>
          <w:noProof/>
        </w:rPr>
        <w:fldChar w:fldCharType="end"/>
      </w:r>
    </w:p>
    <w:p w14:paraId="5F443BEE" w14:textId="6DAE81A4"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Engagement envers les principes Sport pur</w:t>
      </w:r>
      <w:r>
        <w:rPr>
          <w:noProof/>
        </w:rPr>
        <w:tab/>
      </w:r>
      <w:r>
        <w:rPr>
          <w:noProof/>
        </w:rPr>
        <w:fldChar w:fldCharType="begin"/>
      </w:r>
      <w:r>
        <w:rPr>
          <w:noProof/>
        </w:rPr>
        <w:instrText xml:space="preserve"> PAGEREF _Toc163655737 \h </w:instrText>
      </w:r>
      <w:r>
        <w:rPr>
          <w:noProof/>
        </w:rPr>
      </w:r>
      <w:r>
        <w:rPr>
          <w:noProof/>
        </w:rPr>
        <w:fldChar w:fldCharType="separate"/>
      </w:r>
      <w:r>
        <w:rPr>
          <w:noProof/>
        </w:rPr>
        <w:t>5</w:t>
      </w:r>
      <w:r>
        <w:rPr>
          <w:noProof/>
        </w:rPr>
        <w:fldChar w:fldCharType="end"/>
      </w:r>
    </w:p>
    <w:p w14:paraId="57BBF77F" w14:textId="43320522"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Engagement envers un environnement sportif sans comportement prohibé ni maltraitance</w:t>
      </w:r>
      <w:r>
        <w:rPr>
          <w:noProof/>
        </w:rPr>
        <w:tab/>
      </w:r>
      <w:r>
        <w:rPr>
          <w:noProof/>
        </w:rPr>
        <w:fldChar w:fldCharType="begin"/>
      </w:r>
      <w:r>
        <w:rPr>
          <w:noProof/>
        </w:rPr>
        <w:instrText xml:space="preserve"> PAGEREF _Toc163655738 \h </w:instrText>
      </w:r>
      <w:r>
        <w:rPr>
          <w:noProof/>
        </w:rPr>
      </w:r>
      <w:r>
        <w:rPr>
          <w:noProof/>
        </w:rPr>
        <w:fldChar w:fldCharType="separate"/>
      </w:r>
      <w:r>
        <w:rPr>
          <w:noProof/>
        </w:rPr>
        <w:t>6</w:t>
      </w:r>
      <w:r>
        <w:rPr>
          <w:noProof/>
        </w:rPr>
        <w:fldChar w:fldCharType="end"/>
      </w:r>
    </w:p>
    <w:p w14:paraId="61129B67" w14:textId="63E8EFBF"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Engagement</w:t>
      </w:r>
      <w:r>
        <w:rPr>
          <w:noProof/>
        </w:rPr>
        <w:tab/>
      </w:r>
      <w:r>
        <w:rPr>
          <w:noProof/>
        </w:rPr>
        <w:fldChar w:fldCharType="begin"/>
      </w:r>
      <w:r>
        <w:rPr>
          <w:noProof/>
        </w:rPr>
        <w:instrText xml:space="preserve"> PAGEREF _Toc163655739 \h </w:instrText>
      </w:r>
      <w:r>
        <w:rPr>
          <w:noProof/>
        </w:rPr>
      </w:r>
      <w:r>
        <w:rPr>
          <w:noProof/>
        </w:rPr>
        <w:fldChar w:fldCharType="separate"/>
      </w:r>
      <w:r>
        <w:rPr>
          <w:noProof/>
        </w:rPr>
        <w:t>7</w:t>
      </w:r>
      <w:r>
        <w:rPr>
          <w:noProof/>
        </w:rPr>
        <w:fldChar w:fldCharType="end"/>
      </w:r>
    </w:p>
    <w:p w14:paraId="21E09736" w14:textId="0A2A717B"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Normes de conduite</w:t>
      </w:r>
      <w:r>
        <w:rPr>
          <w:noProof/>
        </w:rPr>
        <w:tab/>
      </w:r>
      <w:r>
        <w:rPr>
          <w:noProof/>
        </w:rPr>
        <w:fldChar w:fldCharType="begin"/>
      </w:r>
      <w:r>
        <w:rPr>
          <w:noProof/>
        </w:rPr>
        <w:instrText xml:space="preserve"> PAGEREF _Toc163655740 \h </w:instrText>
      </w:r>
      <w:r>
        <w:rPr>
          <w:noProof/>
        </w:rPr>
      </w:r>
      <w:r>
        <w:rPr>
          <w:noProof/>
        </w:rPr>
        <w:fldChar w:fldCharType="separate"/>
      </w:r>
      <w:r>
        <w:rPr>
          <w:noProof/>
        </w:rPr>
        <w:t>7</w:t>
      </w:r>
      <w:r>
        <w:rPr>
          <w:noProof/>
        </w:rPr>
        <w:fldChar w:fldCharType="end"/>
      </w:r>
    </w:p>
    <w:p w14:paraId="4015AF76" w14:textId="70F888C4"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Protection des athlètes</w:t>
      </w:r>
      <w:r>
        <w:rPr>
          <w:noProof/>
        </w:rPr>
        <w:tab/>
      </w:r>
      <w:r>
        <w:rPr>
          <w:noProof/>
        </w:rPr>
        <w:fldChar w:fldCharType="begin"/>
      </w:r>
      <w:r>
        <w:rPr>
          <w:noProof/>
        </w:rPr>
        <w:instrText xml:space="preserve"> PAGEREF _Toc163655741 \h </w:instrText>
      </w:r>
      <w:r>
        <w:rPr>
          <w:noProof/>
        </w:rPr>
      </w:r>
      <w:r>
        <w:rPr>
          <w:noProof/>
        </w:rPr>
        <w:fldChar w:fldCharType="separate"/>
      </w:r>
      <w:r>
        <w:rPr>
          <w:noProof/>
        </w:rPr>
        <w:t>9</w:t>
      </w:r>
      <w:r>
        <w:rPr>
          <w:noProof/>
        </w:rPr>
        <w:fldChar w:fldCharType="end"/>
      </w:r>
    </w:p>
    <w:p w14:paraId="1AF9083A" w14:textId="167E16DF"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Résolution des différends</w:t>
      </w:r>
      <w:r>
        <w:rPr>
          <w:noProof/>
        </w:rPr>
        <w:tab/>
      </w:r>
      <w:r>
        <w:rPr>
          <w:noProof/>
        </w:rPr>
        <w:fldChar w:fldCharType="begin"/>
      </w:r>
      <w:r>
        <w:rPr>
          <w:noProof/>
        </w:rPr>
        <w:instrText xml:space="preserve"> PAGEREF _Toc163655742 \h </w:instrText>
      </w:r>
      <w:r>
        <w:rPr>
          <w:noProof/>
        </w:rPr>
      </w:r>
      <w:r>
        <w:rPr>
          <w:noProof/>
        </w:rPr>
        <w:fldChar w:fldCharType="separate"/>
      </w:r>
      <w:r>
        <w:rPr>
          <w:noProof/>
        </w:rPr>
        <w:t>10</w:t>
      </w:r>
      <w:r>
        <w:rPr>
          <w:noProof/>
        </w:rPr>
        <w:fldChar w:fldCharType="end"/>
      </w:r>
    </w:p>
    <w:p w14:paraId="5EBD620D" w14:textId="63C3B67B"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Gouvernance et opération</w:t>
      </w:r>
      <w:r>
        <w:rPr>
          <w:noProof/>
        </w:rPr>
        <w:tab/>
      </w:r>
      <w:r>
        <w:rPr>
          <w:noProof/>
        </w:rPr>
        <w:fldChar w:fldCharType="begin"/>
      </w:r>
      <w:r>
        <w:rPr>
          <w:noProof/>
        </w:rPr>
        <w:instrText xml:space="preserve"> PAGEREF _Toc163655743 \h </w:instrText>
      </w:r>
      <w:r>
        <w:rPr>
          <w:noProof/>
        </w:rPr>
      </w:r>
      <w:r>
        <w:rPr>
          <w:noProof/>
        </w:rPr>
        <w:fldChar w:fldCharType="separate"/>
      </w:r>
      <w:r>
        <w:rPr>
          <w:noProof/>
        </w:rPr>
        <w:t>12</w:t>
      </w:r>
      <w:r>
        <w:rPr>
          <w:noProof/>
        </w:rPr>
        <w:fldChar w:fldCharType="end"/>
      </w:r>
    </w:p>
    <w:p w14:paraId="2267636B" w14:textId="173CC229" w:rsidR="001C6C98" w:rsidRDefault="001C6C98">
      <w:pPr>
        <w:pStyle w:val="TM1"/>
        <w:tabs>
          <w:tab w:val="right" w:leader="dot" w:pos="8630"/>
        </w:tabs>
        <w:rPr>
          <w:rFonts w:asciiTheme="minorHAnsi" w:hAnsiTheme="minorHAnsi"/>
          <w:b w:val="0"/>
          <w:noProof/>
          <w:kern w:val="2"/>
          <w:szCs w:val="22"/>
          <w:lang w:eastAsia="fr-CA"/>
          <w14:ligatures w14:val="standardContextual"/>
        </w:rPr>
      </w:pPr>
      <w:r w:rsidRPr="00A23B53">
        <w:rPr>
          <w:noProof/>
          <w:color w:val="000000" w:themeColor="text1"/>
        </w:rPr>
        <w:t>Respect de la vie privée</w:t>
      </w:r>
      <w:r>
        <w:rPr>
          <w:noProof/>
        </w:rPr>
        <w:tab/>
      </w:r>
      <w:r>
        <w:rPr>
          <w:noProof/>
        </w:rPr>
        <w:fldChar w:fldCharType="begin"/>
      </w:r>
      <w:r>
        <w:rPr>
          <w:noProof/>
        </w:rPr>
        <w:instrText xml:space="preserve"> PAGEREF _Toc163655744 \h </w:instrText>
      </w:r>
      <w:r>
        <w:rPr>
          <w:noProof/>
        </w:rPr>
      </w:r>
      <w:r>
        <w:rPr>
          <w:noProof/>
        </w:rPr>
        <w:fldChar w:fldCharType="separate"/>
      </w:r>
      <w:r>
        <w:rPr>
          <w:noProof/>
        </w:rPr>
        <w:t>12</w:t>
      </w:r>
      <w:r>
        <w:rPr>
          <w:noProof/>
        </w:rPr>
        <w:fldChar w:fldCharType="end"/>
      </w:r>
    </w:p>
    <w:p w14:paraId="41DE5E71" w14:textId="735DB96A" w:rsidR="000B2B96" w:rsidRDefault="00E218AC" w:rsidP="005C1417">
      <w:pPr>
        <w:pStyle w:val="TM2"/>
      </w:pPr>
      <w:r>
        <w:fldChar w:fldCharType="end"/>
      </w:r>
      <w:r>
        <w:br w:type="page"/>
      </w:r>
    </w:p>
    <w:p w14:paraId="29268E16" w14:textId="77777777" w:rsidR="00C26F11" w:rsidRPr="00313DEC" w:rsidRDefault="00C26F11" w:rsidP="00313DEC">
      <w:pPr>
        <w:pStyle w:val="Titre1"/>
        <w:jc w:val="center"/>
        <w:rPr>
          <w:caps/>
        </w:rPr>
      </w:pPr>
      <w:bookmarkStart w:id="0" w:name="_Toc63692349"/>
      <w:bookmarkStart w:id="1" w:name="_Toc163655734"/>
      <w:r>
        <w:rPr>
          <w:caps/>
        </w:rPr>
        <w:lastRenderedPageBreak/>
        <w:t>Déclaration sur le sport sécuritaire</w:t>
      </w:r>
      <w:bookmarkEnd w:id="0"/>
      <w:bookmarkEnd w:id="1"/>
    </w:p>
    <w:p w14:paraId="4725B28A" w14:textId="77777777" w:rsidR="00C26F11" w:rsidRPr="007F79F2" w:rsidRDefault="00C26F11" w:rsidP="00C26F11">
      <w:pPr>
        <w:rPr>
          <w:rFonts w:eastAsia="Calibri" w:cstheme="minorHAnsi"/>
          <w:color w:val="000000" w:themeColor="text1"/>
          <w:sz w:val="24"/>
          <w:lang w:bidi="en-US"/>
        </w:rPr>
      </w:pPr>
    </w:p>
    <w:p w14:paraId="3DE47A4D" w14:textId="3766AEE5" w:rsidR="00525F29" w:rsidRPr="007F79F2" w:rsidRDefault="00C26F11" w:rsidP="00894017">
      <w:pPr>
        <w:spacing w:line="360" w:lineRule="auto"/>
        <w:contextualSpacing/>
        <w:rPr>
          <w:color w:val="000000" w:themeColor="text1"/>
        </w:rPr>
      </w:pPr>
      <w:r>
        <w:t>[</w:t>
      </w:r>
      <w:r>
        <w:rPr>
          <w:highlight w:val="yellow"/>
        </w:rPr>
        <w:t>Club</w:t>
      </w:r>
      <w:r>
        <w:t>] a l’obligation fondamentale et la responsabilité de protéger la santé, la sécurité et le bien-être physique et mental de toute personne impliquée dans la communauté de [</w:t>
      </w:r>
      <w:r>
        <w:rPr>
          <w:highlight w:val="yellow"/>
        </w:rPr>
        <w:t>Club</w:t>
      </w:r>
      <w:r>
        <w:t>].</w:t>
      </w:r>
      <w:r>
        <w:rPr>
          <w:color w:val="000000" w:themeColor="text1"/>
        </w:rPr>
        <w:t xml:space="preserve"> </w:t>
      </w:r>
    </w:p>
    <w:p w14:paraId="2CEE9FB3" w14:textId="77777777" w:rsidR="00525F29" w:rsidRPr="007F79F2" w:rsidRDefault="00525F29" w:rsidP="00894017">
      <w:pPr>
        <w:spacing w:line="360" w:lineRule="auto"/>
        <w:contextualSpacing/>
        <w:rPr>
          <w:color w:val="000000" w:themeColor="text1"/>
          <w:lang w:bidi="en-US"/>
        </w:rPr>
      </w:pPr>
    </w:p>
    <w:p w14:paraId="0BED08D7" w14:textId="6AF3FA30" w:rsidR="00C26F11" w:rsidRPr="007F79F2" w:rsidRDefault="00C26F11" w:rsidP="00525F29">
      <w:pPr>
        <w:spacing w:line="360" w:lineRule="auto"/>
        <w:contextualSpacing/>
        <w:rPr>
          <w:color w:val="000000" w:themeColor="text1"/>
        </w:rPr>
      </w:pPr>
      <w:r>
        <w:t>[</w:t>
      </w:r>
      <w:r>
        <w:rPr>
          <w:highlight w:val="yellow"/>
        </w:rPr>
        <w:t>Club</w:t>
      </w:r>
      <w:r>
        <w:t>] prend toute situation d’inconduite ou de maltraitance avec beaucoup de sérieux.</w:t>
      </w:r>
      <w:r>
        <w:rPr>
          <w:color w:val="000000" w:themeColor="text1"/>
        </w:rPr>
        <w:t xml:space="preserve"> </w:t>
      </w:r>
      <w:r>
        <w:t>Pour cette raison, [</w:t>
      </w:r>
      <w:r>
        <w:rPr>
          <w:highlight w:val="yellow"/>
        </w:rPr>
        <w:t>Club</w:t>
      </w:r>
      <w:r>
        <w:t xml:space="preserve">] s’engage à adopter et à mettre en œuvre des politiques et des processus solides, clairs et efficaces afin de prévenir et de régler toutes formes d’inconduite, de comportements prohibés ou de maltraitance. </w:t>
      </w:r>
      <w:r>
        <w:rPr>
          <w:color w:val="000000" w:themeColor="text1"/>
        </w:rPr>
        <w:t xml:space="preserve"> </w:t>
      </w:r>
    </w:p>
    <w:p w14:paraId="6C681126" w14:textId="77777777" w:rsidR="00525F29" w:rsidRPr="001C6C98" w:rsidRDefault="00525F29" w:rsidP="00525F29">
      <w:pPr>
        <w:spacing w:line="360" w:lineRule="auto"/>
        <w:contextualSpacing/>
        <w:rPr>
          <w:rFonts w:eastAsiaTheme="minorHAnsi"/>
          <w:color w:val="000000" w:themeColor="text1"/>
        </w:rPr>
      </w:pPr>
    </w:p>
    <w:p w14:paraId="7ABB5CE4" w14:textId="6F66E1DA" w:rsidR="00C26F11" w:rsidRPr="007F79F2" w:rsidRDefault="00C26F11" w:rsidP="00525F29">
      <w:pPr>
        <w:spacing w:line="360" w:lineRule="auto"/>
        <w:contextualSpacing/>
        <w:rPr>
          <w:color w:val="000000" w:themeColor="text1"/>
        </w:rPr>
      </w:pPr>
      <w:r>
        <w:rPr>
          <w:color w:val="000000" w:themeColor="text1"/>
        </w:rPr>
        <w:t xml:space="preserve">Les politiques ont pour but de favoriser un environnement de sport sécuritaire de façon à appliquer des mesures cohérentes, immédiates, appropriées et significatives en cas de problème, ainsi que pour prévenir les situations problématiques en transmettant les normes de comportement attendues. </w:t>
      </w:r>
    </w:p>
    <w:p w14:paraId="58F35C8F" w14:textId="77777777" w:rsidR="00525F29" w:rsidRPr="007F79F2" w:rsidRDefault="00525F29" w:rsidP="00525F29">
      <w:pPr>
        <w:spacing w:line="360" w:lineRule="auto"/>
        <w:contextualSpacing/>
        <w:rPr>
          <w:color w:val="000000" w:themeColor="text1"/>
        </w:rPr>
      </w:pPr>
    </w:p>
    <w:p w14:paraId="7298E549" w14:textId="6F1538C4" w:rsidR="00C26F11" w:rsidRPr="007F79F2" w:rsidRDefault="00C26F11" w:rsidP="007F79F2">
      <w:pPr>
        <w:spacing w:line="360" w:lineRule="auto"/>
        <w:contextualSpacing/>
        <w:rPr>
          <w:rFonts w:eastAsia="Calibri" w:cs="Times New Roman"/>
          <w:b/>
          <w:bCs/>
          <w:color w:val="000000" w:themeColor="text1"/>
        </w:rPr>
      </w:pPr>
      <w:r>
        <w:t>Si des personnes impliquées au sein de [</w:t>
      </w:r>
      <w:r>
        <w:rPr>
          <w:highlight w:val="yellow"/>
        </w:rPr>
        <w:t>Club</w:t>
      </w:r>
      <w:r>
        <w:t xml:space="preserve">], notamment, sans s’y limiter, les athlètes, les entraîneurs, les officiels, les bénévoles et les parents/tuteurs d’athlètes désirent signaler tout cas d’inconduite, de comportement prohibé ou de maltraitance, ils peuvent le faire selon les modalités de la </w:t>
      </w:r>
      <w:r>
        <w:rPr>
          <w:i/>
          <w:iCs/>
        </w:rPr>
        <w:t>Politique sur la discipline et les plaintes</w:t>
      </w:r>
      <w:r>
        <w:t xml:space="preserve"> de [</w:t>
      </w:r>
      <w:r>
        <w:rPr>
          <w:highlight w:val="yellow"/>
        </w:rPr>
        <w:t>Club</w:t>
      </w:r>
      <w:r>
        <w:t xml:space="preserve">], telle que modifiée de temps à autre. </w:t>
      </w:r>
      <w:r>
        <w:rPr>
          <w:color w:val="000000" w:themeColor="text1"/>
        </w:rPr>
        <w:t xml:space="preserve"> </w:t>
      </w:r>
    </w:p>
    <w:p w14:paraId="5F68AAD3" w14:textId="77777777" w:rsidR="00E81D83" w:rsidRPr="007F79F2" w:rsidRDefault="00E81D83" w:rsidP="00525F29">
      <w:pPr>
        <w:spacing w:line="360" w:lineRule="auto"/>
        <w:jc w:val="both"/>
        <w:rPr>
          <w:rFonts w:cstheme="minorHAnsi"/>
          <w:color w:val="000000" w:themeColor="text1"/>
        </w:rPr>
      </w:pPr>
      <w:bookmarkStart w:id="2" w:name="_Hlk60705178"/>
    </w:p>
    <w:p w14:paraId="66AA1AFD" w14:textId="4AFF447C" w:rsidR="00C26F11" w:rsidRPr="007F79F2" w:rsidRDefault="001E0520" w:rsidP="00894017">
      <w:pPr>
        <w:spacing w:line="360" w:lineRule="auto"/>
        <w:rPr>
          <w:rFonts w:cstheme="minorHAnsi"/>
          <w:color w:val="000000" w:themeColor="text1"/>
        </w:rPr>
      </w:pPr>
      <w:r>
        <w:t>[</w:t>
      </w:r>
      <w:r>
        <w:rPr>
          <w:highlight w:val="yellow"/>
        </w:rPr>
        <w:t>Club</w:t>
      </w:r>
      <w:r>
        <w:t>] reconnaît que Nordiq Canada a adopté le Code de conduite universel pour prévenir et contrer la maltraitance dans le sport (CCUMS) le 31</w:t>
      </w:r>
      <w:r w:rsidR="001C6C98">
        <w:t> </w:t>
      </w:r>
      <w:r>
        <w:t>janvier</w:t>
      </w:r>
      <w:r w:rsidR="001C6C98">
        <w:t> </w:t>
      </w:r>
      <w:r>
        <w:t>2023.</w:t>
      </w:r>
      <w:r>
        <w:rPr>
          <w:color w:val="000000" w:themeColor="text1"/>
        </w:rPr>
        <w:t xml:space="preserve"> </w:t>
      </w:r>
      <w:r>
        <w:t>Comme [</w:t>
      </w:r>
      <w:r>
        <w:rPr>
          <w:highlight w:val="yellow"/>
        </w:rPr>
        <w:t>Club</w:t>
      </w:r>
      <w:r>
        <w:t xml:space="preserve">] est un club de ski de fond inscrit auprès d’une division membre de Nordiq Canada, le CCUMS est considéré comme intégré par référence au </w:t>
      </w:r>
      <w:r>
        <w:rPr>
          <w:i/>
          <w:iCs/>
        </w:rPr>
        <w:t>Code de conduite et d’éthique</w:t>
      </w:r>
      <w:r>
        <w:t xml:space="preserve"> et à toute politique de [</w:t>
      </w:r>
      <w:r>
        <w:rPr>
          <w:highlight w:val="yellow"/>
        </w:rPr>
        <w:t>Club</w:t>
      </w:r>
      <w:r>
        <w:t>] et s’applique, tel que modifié que temps à autre, à tous les participants.</w:t>
      </w:r>
      <w:r>
        <w:rPr>
          <w:color w:val="000000" w:themeColor="text1"/>
        </w:rPr>
        <w:t xml:space="preserve"> </w:t>
      </w:r>
      <w:r>
        <w:t>Toute modification apportée au CCUMS par le Centre de règlement des différends sportifs du Canada (CRDSC) entre en vigueur immédiatement après son adoption par le CRDSC, sans besoin d’action supplémentaire de la part de [</w:t>
      </w:r>
      <w:r>
        <w:rPr>
          <w:highlight w:val="yellow"/>
        </w:rPr>
        <w:t>Club</w:t>
      </w:r>
      <w:r>
        <w:t>], [</w:t>
      </w:r>
      <w:r>
        <w:rPr>
          <w:highlight w:val="yellow"/>
        </w:rPr>
        <w:t>division membre</w:t>
      </w:r>
      <w:r>
        <w:t>] ou Nordiq Canada.</w:t>
      </w:r>
      <w:bookmarkEnd w:id="2"/>
      <w:r>
        <w:br w:type="page"/>
      </w:r>
    </w:p>
    <w:p w14:paraId="5E91077F" w14:textId="77777777" w:rsidR="00C26F11" w:rsidRPr="007F79F2" w:rsidRDefault="00C26F11" w:rsidP="00525F29">
      <w:pPr>
        <w:pStyle w:val="Titre1"/>
        <w:rPr>
          <w:color w:val="000000" w:themeColor="text1"/>
        </w:rPr>
      </w:pPr>
      <w:bookmarkStart w:id="3" w:name="_Toc163655735"/>
      <w:r>
        <w:rPr>
          <w:color w:val="000000" w:themeColor="text1"/>
        </w:rPr>
        <w:lastRenderedPageBreak/>
        <w:t>Définitions</w:t>
      </w:r>
      <w:bookmarkEnd w:id="3"/>
    </w:p>
    <w:p w14:paraId="7CD98001" w14:textId="77777777" w:rsidR="00C26F11" w:rsidRPr="007F79F2" w:rsidRDefault="00C26F11" w:rsidP="00313DEC">
      <w:pPr>
        <w:pStyle w:val="Paragraphedeliste"/>
        <w:spacing w:after="120"/>
        <w:rPr>
          <w:color w:val="000000" w:themeColor="text1"/>
        </w:rPr>
      </w:pPr>
      <w:r>
        <w:rPr>
          <w:color w:val="000000" w:themeColor="text1"/>
        </w:rPr>
        <w:t>Dans la présente politique, les termes suivants signifient :</w:t>
      </w:r>
    </w:p>
    <w:p w14:paraId="3F10A3A5" w14:textId="54C71579" w:rsidR="00C26F11" w:rsidRPr="007F79F2" w:rsidRDefault="00C26F11" w:rsidP="000C2173">
      <w:pPr>
        <w:pStyle w:val="Listletters0"/>
        <w:ind w:left="1080" w:hanging="360"/>
        <w:rPr>
          <w:color w:val="000000" w:themeColor="text1"/>
        </w:rPr>
      </w:pPr>
      <w:bookmarkStart w:id="4" w:name="_Hlk49519368"/>
      <w:bookmarkEnd w:id="4"/>
      <w:r>
        <w:rPr>
          <w:b/>
        </w:rPr>
        <w:t>Athlète</w:t>
      </w:r>
      <w:r>
        <w:t xml:space="preserve"> – personne assujettie aux politiques de [</w:t>
      </w:r>
      <w:r>
        <w:rPr>
          <w:highlight w:val="yellow"/>
        </w:rPr>
        <w:t>Club</w:t>
      </w:r>
      <w:r>
        <w:t>] et qui peut également être assujettie aux politiques de [</w:t>
      </w:r>
      <w:r>
        <w:rPr>
          <w:highlight w:val="yellow"/>
        </w:rPr>
        <w:t>division membre</w:t>
      </w:r>
      <w:r>
        <w:t>], de Nordiq Canada et du CCUMS</w:t>
      </w:r>
      <w:r w:rsidR="001C6C98">
        <w:t>.</w:t>
      </w:r>
    </w:p>
    <w:p w14:paraId="438800ED" w14:textId="77777777" w:rsidR="001C6C98" w:rsidRPr="007F79F2" w:rsidRDefault="001C6C98" w:rsidP="001C6C98">
      <w:pPr>
        <w:pStyle w:val="Listletters0"/>
        <w:ind w:left="1080" w:hanging="360"/>
        <w:jc w:val="both"/>
        <w:rPr>
          <w:color w:val="000000" w:themeColor="text1"/>
        </w:rPr>
      </w:pPr>
      <w:r>
        <w:rPr>
          <w:b/>
          <w:i/>
          <w:color w:val="000000" w:themeColor="text1"/>
        </w:rPr>
        <w:t>CCUMS</w:t>
      </w:r>
      <w:r>
        <w:rPr>
          <w:color w:val="000000" w:themeColor="text1"/>
        </w:rPr>
        <w:t xml:space="preserve"> – Code de conduite universel pour prévenir et contrer la maltraitance dans le sport, qui est modifié de temps à autre par le CRDSC.</w:t>
      </w:r>
    </w:p>
    <w:p w14:paraId="2F9EE6A2" w14:textId="77777777" w:rsidR="001C6C98" w:rsidRPr="007F79F2" w:rsidRDefault="001C6C98" w:rsidP="001C6C98">
      <w:pPr>
        <w:pStyle w:val="Listletters0"/>
        <w:ind w:left="1080" w:hanging="360"/>
        <w:jc w:val="both"/>
        <w:rPr>
          <w:color w:val="000000" w:themeColor="text1"/>
        </w:rPr>
      </w:pPr>
      <w:r>
        <w:rPr>
          <w:b/>
          <w:i/>
          <w:color w:val="000000" w:themeColor="text1"/>
        </w:rPr>
        <w:t>CRDSC</w:t>
      </w:r>
      <w:r>
        <w:rPr>
          <w:i/>
          <w:color w:val="000000" w:themeColor="text1"/>
        </w:rPr>
        <w:t xml:space="preserve"> –</w:t>
      </w:r>
      <w:r>
        <w:rPr>
          <w:color w:val="000000" w:themeColor="text1"/>
        </w:rPr>
        <w:t xml:space="preserve"> Centre de règlement des différends sportifs du Canada </w:t>
      </w:r>
    </w:p>
    <w:p w14:paraId="7C62BF63" w14:textId="424F559D" w:rsidR="00C26F11" w:rsidRPr="007F79F2" w:rsidRDefault="00C26F11" w:rsidP="000C2173">
      <w:pPr>
        <w:pStyle w:val="Listletters0"/>
        <w:ind w:left="1080" w:hanging="360"/>
        <w:rPr>
          <w:b/>
          <w:bCs/>
          <w:i/>
          <w:color w:val="000000" w:themeColor="text1"/>
        </w:rPr>
      </w:pPr>
      <w:r>
        <w:rPr>
          <w:b/>
          <w:i/>
          <w:color w:val="000000" w:themeColor="text1"/>
        </w:rPr>
        <w:t>Mineur</w:t>
      </w:r>
      <w:r>
        <w:rPr>
          <w:color w:val="000000" w:themeColor="text1"/>
        </w:rPr>
        <w:t xml:space="preserve"> – terme défini par le CCUMS et modifié de temps à autre par le CRDSC.</w:t>
      </w:r>
    </w:p>
    <w:p w14:paraId="73553FFC" w14:textId="637A01B9" w:rsidR="00C26F11" w:rsidRPr="007F79F2" w:rsidRDefault="00C26F11" w:rsidP="000C2173">
      <w:pPr>
        <w:pStyle w:val="Listletters0"/>
        <w:ind w:left="1080" w:hanging="360"/>
        <w:rPr>
          <w:color w:val="000000" w:themeColor="text1"/>
        </w:rPr>
      </w:pPr>
      <w:r>
        <w:rPr>
          <w:b/>
          <w:i/>
        </w:rPr>
        <w:t>Participants</w:t>
      </w:r>
      <w:r>
        <w:rPr>
          <w:b/>
        </w:rPr>
        <w:t xml:space="preserve"> </w:t>
      </w:r>
      <w:r>
        <w:t>– toutes les catégories de membres individuels [</w:t>
      </w:r>
      <w:r>
        <w:rPr>
          <w:highlight w:val="yellow"/>
        </w:rPr>
        <w:t>note : le club doit confirmer les termes applicables selon ses règlements administratifs – p. ex., membres individuels et inscrits</w:t>
      </w:r>
      <w:r>
        <w:t>] décrites dans les règlements administratifs de [</w:t>
      </w:r>
      <w:r>
        <w:rPr>
          <w:highlight w:val="yellow"/>
        </w:rPr>
        <w:t>Club</w:t>
      </w:r>
      <w:r>
        <w:t>] qui sont sujettes aux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p>
    <w:p w14:paraId="6EC87416" w14:textId="2BFE1D8B" w:rsidR="007957AC" w:rsidRPr="007F79F2" w:rsidRDefault="00A421EC" w:rsidP="007F79F2">
      <w:pPr>
        <w:numPr>
          <w:ilvl w:val="0"/>
          <w:numId w:val="2"/>
        </w:numPr>
        <w:jc w:val="both"/>
        <w:rPr>
          <w:color w:val="000000" w:themeColor="text1"/>
        </w:rPr>
      </w:pPr>
      <w:r>
        <w:rPr>
          <w:b/>
          <w:i/>
          <w:color w:val="000000" w:themeColor="text1"/>
        </w:rPr>
        <w:t>Participant du CCUMS</w:t>
      </w:r>
      <w:r>
        <w:rPr>
          <w:color w:val="000000" w:themeColor="text1"/>
        </w:rPr>
        <w:t xml:space="preserve"> – tout participant affilié à Nordiq Canada, désigné par Nordiq Canada et qui a signé le formulaire de consentement requis. Au sein de Nordiq Canada, les participants du CCUMS sont :</w:t>
      </w:r>
    </w:p>
    <w:p w14:paraId="1B1A6DE0"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membres du conseil d’administration </w:t>
      </w:r>
    </w:p>
    <w:p w14:paraId="5FF5E3D8"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employés </w:t>
      </w:r>
    </w:p>
    <w:p w14:paraId="7732BB85"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 personnel contractuel </w:t>
      </w:r>
    </w:p>
    <w:p w14:paraId="7050C64A"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fournisseurs de services qui fréquentent l’environnement de l’équipe nationale </w:t>
      </w:r>
    </w:p>
    <w:p w14:paraId="65D3F127"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membres du comité de haute performance </w:t>
      </w:r>
    </w:p>
    <w:p w14:paraId="0ED75125"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membres du jury ayant droit de vote </w:t>
      </w:r>
    </w:p>
    <w:p w14:paraId="7550A219"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formateurs de personnes-ressources </w:t>
      </w:r>
    </w:p>
    <w:p w14:paraId="316798FC" w14:textId="77777777" w:rsidR="007957AC" w:rsidRPr="007F79F2" w:rsidRDefault="007957AC" w:rsidP="007F79F2">
      <w:pPr>
        <w:pStyle w:val="listletters"/>
        <w:numPr>
          <w:ilvl w:val="1"/>
          <w:numId w:val="2"/>
        </w:numPr>
        <w:jc w:val="both"/>
        <w:rPr>
          <w:color w:val="000000" w:themeColor="text1"/>
        </w:rPr>
      </w:pPr>
      <w:r>
        <w:rPr>
          <w:color w:val="000000" w:themeColor="text1"/>
        </w:rPr>
        <w:t xml:space="preserve">Les athlètes de l’équipe nationale </w:t>
      </w:r>
    </w:p>
    <w:p w14:paraId="17D6F4C1" w14:textId="77777777" w:rsidR="007957AC" w:rsidRPr="007F79F2" w:rsidRDefault="007957AC" w:rsidP="007957AC">
      <w:pPr>
        <w:pStyle w:val="listletters"/>
        <w:numPr>
          <w:ilvl w:val="1"/>
          <w:numId w:val="2"/>
        </w:numPr>
        <w:jc w:val="both"/>
        <w:rPr>
          <w:color w:val="000000" w:themeColor="text1"/>
        </w:rPr>
      </w:pPr>
      <w:r>
        <w:rPr>
          <w:color w:val="000000" w:themeColor="text1"/>
        </w:rPr>
        <w:t>Les athlètes</w:t>
      </w:r>
    </w:p>
    <w:p w14:paraId="469B9D29" w14:textId="07FAC19C" w:rsidR="00AA79AA" w:rsidRPr="007F79F2" w:rsidRDefault="007957AC" w:rsidP="007F79F2">
      <w:pPr>
        <w:pStyle w:val="listletters"/>
        <w:numPr>
          <w:ilvl w:val="1"/>
          <w:numId w:val="2"/>
        </w:numPr>
        <w:jc w:val="both"/>
        <w:rPr>
          <w:color w:val="000000" w:themeColor="text1"/>
        </w:rPr>
      </w:pPr>
      <w:r>
        <w:rPr>
          <w:color w:val="000000" w:themeColor="text1"/>
        </w:rPr>
        <w:t>Les membres du personnel et les mentorés qui participent à des stages nationaux et/ou des voyages de compétition</w:t>
      </w:r>
    </w:p>
    <w:p w14:paraId="5B0E9A09" w14:textId="7AADF049" w:rsidR="00A421EC" w:rsidRPr="002418A6" w:rsidRDefault="00C26F11" w:rsidP="002418A6">
      <w:pPr>
        <w:pStyle w:val="Listletters0"/>
        <w:ind w:left="1080" w:hanging="360"/>
        <w:rPr>
          <w:color w:val="000000" w:themeColor="text1"/>
        </w:rPr>
      </w:pPr>
      <w:r>
        <w:rPr>
          <w:b/>
          <w:i/>
        </w:rPr>
        <w:lastRenderedPageBreak/>
        <w:t>Participant vulnérable</w:t>
      </w:r>
      <w:r>
        <w:t xml:space="preserve"> – terme défini dans le CCUMS et modifié de temps à autre par le CRDSC.</w:t>
      </w:r>
    </w:p>
    <w:p w14:paraId="56A2278B" w14:textId="77777777" w:rsidR="00C26F11" w:rsidRPr="007F79F2" w:rsidRDefault="00C26F11" w:rsidP="00525F29">
      <w:pPr>
        <w:pStyle w:val="Titre1"/>
        <w:rPr>
          <w:color w:val="000000" w:themeColor="text1"/>
        </w:rPr>
      </w:pPr>
      <w:bookmarkStart w:id="5" w:name="_Toc163655736"/>
      <w:r>
        <w:rPr>
          <w:color w:val="000000" w:themeColor="text1"/>
        </w:rPr>
        <w:t>But</w:t>
      </w:r>
      <w:bookmarkEnd w:id="5"/>
    </w:p>
    <w:p w14:paraId="4C5F4AE0" w14:textId="45A64CF5" w:rsidR="00C26F11" w:rsidRPr="007F79F2" w:rsidRDefault="00C26F11" w:rsidP="00675F53">
      <w:pPr>
        <w:pStyle w:val="Paragraphedeliste"/>
        <w:rPr>
          <w:color w:val="000000" w:themeColor="text1"/>
        </w:rPr>
      </w:pPr>
      <w:r>
        <w:t>La présente politique décrit la façon dont [</w:t>
      </w:r>
      <w:r>
        <w:rPr>
          <w:highlight w:val="yellow"/>
        </w:rPr>
        <w:t>Club</w:t>
      </w:r>
      <w:r>
        <w:t xml:space="preserve">] prévoit offrir un environnement sportif sécuritaire.  </w:t>
      </w:r>
      <w:r>
        <w:rPr>
          <w:color w:val="000000" w:themeColor="text1"/>
        </w:rPr>
        <w:t xml:space="preserve"> </w:t>
      </w:r>
    </w:p>
    <w:p w14:paraId="7EC86124" w14:textId="77777777" w:rsidR="00C26F11" w:rsidRPr="007F79F2" w:rsidRDefault="00C26F11" w:rsidP="00525F29">
      <w:pPr>
        <w:pStyle w:val="Titre1"/>
        <w:rPr>
          <w:color w:val="000000" w:themeColor="text1"/>
        </w:rPr>
      </w:pPr>
      <w:bookmarkStart w:id="6" w:name="_Toc163655737"/>
      <w:r>
        <w:rPr>
          <w:color w:val="000000" w:themeColor="text1"/>
        </w:rPr>
        <w:t>Engagement envers les principes Sport pur</w:t>
      </w:r>
      <w:bookmarkEnd w:id="6"/>
    </w:p>
    <w:p w14:paraId="6843A640" w14:textId="0F7AA2EC" w:rsidR="00C26F11" w:rsidRPr="007F79F2" w:rsidRDefault="00C26F11" w:rsidP="00E627D2">
      <w:pPr>
        <w:pStyle w:val="Paragraphedeliste"/>
        <w:spacing w:after="120"/>
        <w:rPr>
          <w:color w:val="000000" w:themeColor="text1"/>
        </w:rPr>
      </w:pPr>
      <w:r>
        <w:t>[</w:t>
      </w:r>
      <w:r>
        <w:rPr>
          <w:highlight w:val="yellow"/>
        </w:rPr>
        <w:t>Club</w:t>
      </w:r>
      <w:r>
        <w:t>] s’engage à appliquer les principes Sport pur, qui sont :</w:t>
      </w:r>
    </w:p>
    <w:p w14:paraId="064DCEFA" w14:textId="77777777" w:rsidR="00C26F11" w:rsidRPr="007F79F2" w:rsidRDefault="00C26F11" w:rsidP="000C2173">
      <w:pPr>
        <w:pStyle w:val="Listletters0"/>
        <w:numPr>
          <w:ilvl w:val="0"/>
          <w:numId w:val="8"/>
        </w:numPr>
        <w:rPr>
          <w:b/>
          <w:bCs/>
          <w:color w:val="000000" w:themeColor="text1"/>
        </w:rPr>
      </w:pPr>
      <w:r>
        <w:rPr>
          <w:b/>
          <w:color w:val="000000" w:themeColor="text1"/>
        </w:rPr>
        <w:t xml:space="preserve">Vas-y – </w:t>
      </w:r>
      <w:r>
        <w:rPr>
          <w:color w:val="000000" w:themeColor="text1"/>
        </w:rPr>
        <w:t>Fais face au défi – recherche toujours l’excellence. Découvre ton potentiel.</w:t>
      </w:r>
    </w:p>
    <w:p w14:paraId="720A0B9C" w14:textId="77777777" w:rsidR="00C26F11" w:rsidRPr="007F79F2" w:rsidRDefault="00C26F11" w:rsidP="000C2173">
      <w:pPr>
        <w:pStyle w:val="Listletters0"/>
        <w:numPr>
          <w:ilvl w:val="0"/>
          <w:numId w:val="8"/>
        </w:numPr>
        <w:rPr>
          <w:b/>
          <w:bCs/>
          <w:color w:val="000000" w:themeColor="text1"/>
        </w:rPr>
      </w:pPr>
      <w:r>
        <w:rPr>
          <w:b/>
          <w:color w:val="000000" w:themeColor="text1"/>
        </w:rPr>
        <w:t xml:space="preserve">Fais preuve d’esprit sportif – </w:t>
      </w:r>
      <w:r>
        <w:rPr>
          <w:color w:val="000000" w:themeColor="text1"/>
        </w:rPr>
        <w:t>Joue honnêtement – respecte les règles, à la lettre et dans leur esprit. La victoire n’a de signification que lorsque la compétition est honnête.</w:t>
      </w:r>
    </w:p>
    <w:p w14:paraId="066C41C2" w14:textId="77777777" w:rsidR="00C26F11" w:rsidRPr="007F79F2" w:rsidRDefault="00C26F11" w:rsidP="000C2173">
      <w:pPr>
        <w:pStyle w:val="Listletters0"/>
        <w:numPr>
          <w:ilvl w:val="0"/>
          <w:numId w:val="8"/>
        </w:numPr>
        <w:rPr>
          <w:b/>
          <w:bCs/>
          <w:color w:val="000000" w:themeColor="text1"/>
        </w:rPr>
      </w:pPr>
      <w:r>
        <w:rPr>
          <w:b/>
          <w:bCs/>
          <w:color w:val="000000" w:themeColor="text1"/>
        </w:rPr>
        <w:t>Respecte les autres –</w:t>
      </w:r>
      <w:r>
        <w:rPr>
          <w:color w:val="000000" w:themeColor="text1"/>
        </w:rPr>
        <w:t xml:space="preserve"> Manifeste du respect à l’égard de quiconque est engagé dans la production de ton expérience sportive, tant sur l’aire de jeu qu’à l’extérieur. Gagne avec dignité et perds avec grâce.</w:t>
      </w:r>
    </w:p>
    <w:p w14:paraId="02235A1D" w14:textId="77777777" w:rsidR="00C26F11" w:rsidRPr="007F79F2" w:rsidRDefault="00C26F11" w:rsidP="000C2173">
      <w:pPr>
        <w:pStyle w:val="Listletters0"/>
        <w:numPr>
          <w:ilvl w:val="0"/>
          <w:numId w:val="8"/>
        </w:numPr>
        <w:rPr>
          <w:b/>
          <w:bCs/>
          <w:color w:val="000000" w:themeColor="text1"/>
        </w:rPr>
      </w:pPr>
      <w:r>
        <w:rPr>
          <w:b/>
          <w:color w:val="000000" w:themeColor="text1"/>
        </w:rPr>
        <w:t xml:space="preserve">Amuse-toi – </w:t>
      </w:r>
      <w:r>
        <w:rPr>
          <w:color w:val="000000" w:themeColor="text1"/>
        </w:rPr>
        <w:t>Prends plaisir à pratiquer le sport. Conserve une attitude positive tant sur l’aire de jeu qu’à l’extérieur.</w:t>
      </w:r>
    </w:p>
    <w:p w14:paraId="2144CB93" w14:textId="77777777" w:rsidR="00C26F11" w:rsidRPr="007F79F2" w:rsidRDefault="00C26F11" w:rsidP="000C2173">
      <w:pPr>
        <w:pStyle w:val="Listletters0"/>
        <w:numPr>
          <w:ilvl w:val="0"/>
          <w:numId w:val="8"/>
        </w:numPr>
        <w:rPr>
          <w:b/>
          <w:bCs/>
          <w:color w:val="000000" w:themeColor="text1"/>
        </w:rPr>
      </w:pPr>
      <w:r>
        <w:rPr>
          <w:b/>
          <w:color w:val="000000" w:themeColor="text1"/>
        </w:rPr>
        <w:t xml:space="preserve">Garde une bonne santé – </w:t>
      </w:r>
      <w:r>
        <w:rPr>
          <w:color w:val="000000" w:themeColor="text1"/>
        </w:rPr>
        <w:t>Place ta santé physique et mentale au-dessus de toute autre considération - évite les activités non sécuritaires. Respecte ton corps et tiens-toi en forme.</w:t>
      </w:r>
    </w:p>
    <w:p w14:paraId="6742935B" w14:textId="77777777" w:rsidR="00C26F11" w:rsidRPr="007F79F2" w:rsidRDefault="00C26F11" w:rsidP="000C2173">
      <w:pPr>
        <w:pStyle w:val="Listletters0"/>
        <w:numPr>
          <w:ilvl w:val="0"/>
          <w:numId w:val="8"/>
        </w:numPr>
        <w:rPr>
          <w:b/>
          <w:bCs/>
          <w:color w:val="000000" w:themeColor="text1"/>
        </w:rPr>
      </w:pPr>
      <w:r>
        <w:rPr>
          <w:b/>
          <w:color w:val="000000" w:themeColor="text1"/>
        </w:rPr>
        <w:t xml:space="preserve">Inclus tout le monde – </w:t>
      </w:r>
      <w:r>
        <w:rPr>
          <w:color w:val="000000" w:themeColor="text1"/>
        </w:rPr>
        <w:t>Partage le sport avec les autres. Aide à établir un environnement où tout le monde peut jouer.</w:t>
      </w:r>
    </w:p>
    <w:p w14:paraId="49D776A8" w14:textId="1780CC11" w:rsidR="00C26F11" w:rsidRPr="007F79F2" w:rsidRDefault="00C26F11" w:rsidP="000C2173">
      <w:pPr>
        <w:pStyle w:val="Listletters0"/>
        <w:numPr>
          <w:ilvl w:val="0"/>
          <w:numId w:val="8"/>
        </w:numPr>
        <w:rPr>
          <w:b/>
          <w:bCs/>
          <w:color w:val="000000" w:themeColor="text1"/>
        </w:rPr>
      </w:pPr>
      <w:r>
        <w:rPr>
          <w:b/>
          <w:color w:val="000000" w:themeColor="text1"/>
        </w:rPr>
        <w:t xml:space="preserve">Donne en retour – </w:t>
      </w:r>
      <w:r>
        <w:rPr>
          <w:color w:val="000000" w:themeColor="text1"/>
        </w:rPr>
        <w:t>Trouve des moyens de manifester ton appréciation pour la communauté qui soutient ton sport et contribue à rendre possible sa pratique.</w:t>
      </w:r>
    </w:p>
    <w:p w14:paraId="69EFE65E" w14:textId="5DBE37A1" w:rsidR="00C26F11" w:rsidRPr="007F79F2" w:rsidRDefault="00C26F11" w:rsidP="00525F29">
      <w:pPr>
        <w:pStyle w:val="Titre1"/>
        <w:rPr>
          <w:color w:val="000000" w:themeColor="text1"/>
        </w:rPr>
      </w:pPr>
      <w:bookmarkStart w:id="7" w:name="_Toc163655738"/>
      <w:r>
        <w:rPr>
          <w:color w:val="000000" w:themeColor="text1"/>
        </w:rPr>
        <w:lastRenderedPageBreak/>
        <w:t>Engagement envers un environnement sportif sans comportement prohibé ni maltraitance</w:t>
      </w:r>
      <w:bookmarkEnd w:id="7"/>
    </w:p>
    <w:p w14:paraId="33659C7C" w14:textId="490BB1C1" w:rsidR="00C26F11" w:rsidRPr="007F79F2" w:rsidRDefault="00C26F11" w:rsidP="00313DEC">
      <w:pPr>
        <w:pStyle w:val="Paragraphedeliste"/>
        <w:spacing w:after="120"/>
        <w:rPr>
          <w:color w:val="000000" w:themeColor="text1"/>
        </w:rPr>
      </w:pPr>
      <w:r>
        <w:t>[</w:t>
      </w:r>
      <w:r>
        <w:rPr>
          <w:highlight w:val="yellow"/>
        </w:rPr>
        <w:t>Club</w:t>
      </w:r>
      <w:r>
        <w:t>] s’engage à offrir un environnement sportif sans comportement prohibé ni maltraitance</w:t>
      </w:r>
      <w:r w:rsidR="001C6C98">
        <w:t> </w:t>
      </w:r>
      <w:r>
        <w:t>:</w:t>
      </w:r>
    </w:p>
    <w:p w14:paraId="5C310FF2" w14:textId="6FC1E3A4" w:rsidR="00C26F11" w:rsidRPr="007F79F2" w:rsidRDefault="00C26F11" w:rsidP="000C2173">
      <w:pPr>
        <w:pStyle w:val="Listletters0"/>
        <w:numPr>
          <w:ilvl w:val="0"/>
          <w:numId w:val="9"/>
        </w:numPr>
        <w:rPr>
          <w:color w:val="000000" w:themeColor="text1"/>
        </w:rPr>
      </w:pPr>
      <w:r>
        <w:rPr>
          <w:color w:val="000000" w:themeColor="text1"/>
        </w:rPr>
        <w:t xml:space="preserve">Tous les participants au sport peuvent s’attendre à jouer, à s’entraîner et à participer à des compétitions, à travailler et à interagir dans un environnement sans comportement prohibé ni maltraitance. </w:t>
      </w:r>
    </w:p>
    <w:p w14:paraId="613D9B04" w14:textId="723EAFF8" w:rsidR="00C26F11" w:rsidRPr="007F79F2" w:rsidRDefault="00C26F11" w:rsidP="000C2173">
      <w:pPr>
        <w:pStyle w:val="Listletters0"/>
        <w:ind w:left="1080" w:hanging="360"/>
        <w:rPr>
          <w:color w:val="000000" w:themeColor="text1"/>
        </w:rPr>
      </w:pPr>
      <w:r>
        <w:rPr>
          <w:color w:val="000000" w:themeColor="text1"/>
        </w:rPr>
        <w:t xml:space="preserve">S’attaquer aux causes et aux conséquences des comportements prohibés et de la maltraitance est une responsabilité collective et nécessite les efforts délibérés de tous les participants, des parties prenantes du sport, des administrateurs de clubs sportifs et des dirigeants d’organisations. </w:t>
      </w:r>
    </w:p>
    <w:p w14:paraId="1370DC12" w14:textId="77777777" w:rsidR="00C26F11" w:rsidRPr="007F79F2" w:rsidRDefault="00C26F11" w:rsidP="000C2173">
      <w:pPr>
        <w:pStyle w:val="Listletters0"/>
        <w:ind w:left="1080" w:hanging="360"/>
        <w:rPr>
          <w:color w:val="000000" w:themeColor="text1"/>
        </w:rPr>
      </w:pPr>
      <w:r>
        <w:rPr>
          <w:color w:val="000000" w:themeColor="text1"/>
        </w:rPr>
        <w:t xml:space="preserve">Les participants en position de confiance et d’autorité ont la responsabilité générale de protéger la santé et le bien-être de tous les autres participants. </w:t>
      </w:r>
    </w:p>
    <w:p w14:paraId="6BB75C6D" w14:textId="34D4893C" w:rsidR="00C26F11" w:rsidRPr="007F79F2" w:rsidRDefault="00C26F11" w:rsidP="000C2173">
      <w:pPr>
        <w:pStyle w:val="Listletters0"/>
        <w:ind w:left="1080" w:hanging="360"/>
        <w:rPr>
          <w:color w:val="000000" w:themeColor="text1"/>
        </w:rPr>
      </w:pPr>
      <w:r>
        <w:rPr>
          <w:color w:val="000000" w:themeColor="text1"/>
        </w:rPr>
        <w:t xml:space="preserve">Les participants adultes ont un devoir éthique et légal spécifique et la responsabilité supplémentaire de réagir aux incidents de comportement prohibé ou de maltraitance impliquant des mineurs et d’autres participants vulnérables. </w:t>
      </w:r>
    </w:p>
    <w:p w14:paraId="7461C325" w14:textId="14D452C3" w:rsidR="00C26F11" w:rsidRPr="007F79F2" w:rsidRDefault="00C26F11" w:rsidP="000C2173">
      <w:pPr>
        <w:pStyle w:val="Listletters0"/>
        <w:ind w:left="1080" w:hanging="360"/>
        <w:rPr>
          <w:color w:val="000000" w:themeColor="text1"/>
        </w:rPr>
      </w:pPr>
      <w:r>
        <w:rPr>
          <w:color w:val="000000" w:themeColor="text1"/>
        </w:rPr>
        <w:t xml:space="preserve">Tous les participants reconnaissent que les comportements prohibés et la maltraitance peuvent avoir lieu indépendamment de l’âge, du sexe, de l’orientation sexuelle, de l’identité ou de l’expression de genre, de la race, de l’ethnie, du statut d’autochtone ou du niveau d’incapacité physique et intellectuelle et de leurs croisements. De plus, il est reconnu que les personnes issues de groupes traditionnellement marginalisés sont plus vulnérables aux situations de comportement prohibé et de maltraitance. </w:t>
      </w:r>
    </w:p>
    <w:p w14:paraId="658864E4" w14:textId="1E785963" w:rsidR="00C26F11" w:rsidRPr="007F79F2" w:rsidRDefault="00C26F11" w:rsidP="000C2173">
      <w:pPr>
        <w:pStyle w:val="Listletters0"/>
        <w:ind w:left="1080" w:hanging="360"/>
        <w:rPr>
          <w:color w:val="000000" w:themeColor="text1"/>
        </w:rPr>
      </w:pPr>
      <w:r>
        <w:rPr>
          <w:color w:val="000000" w:themeColor="text1"/>
        </w:rPr>
        <w:t xml:space="preserve">Tous les participants reconnaissent que les personnes qui ont été victimes de comportement prohibé ou de maltraitance peuvent subir une série d’effets qui peuvent apparaître à différents moments et affecter profondément leur vie. </w:t>
      </w:r>
    </w:p>
    <w:p w14:paraId="3C9361CF" w14:textId="77777777" w:rsidR="00C26F11" w:rsidRPr="007F79F2" w:rsidRDefault="00C26F11" w:rsidP="000C2173">
      <w:pPr>
        <w:pStyle w:val="Listletters0"/>
        <w:ind w:left="1080" w:hanging="360"/>
        <w:rPr>
          <w:color w:val="000000" w:themeColor="text1"/>
        </w:rPr>
      </w:pPr>
      <w:r>
        <w:rPr>
          <w:color w:val="000000" w:themeColor="text1"/>
        </w:rPr>
        <w:t xml:space="preserve">Tous les adultes qui travaillent avec des enfants et des jeunes ont le devoir de prévenir ou d’atténuer les possibilités de mauvaise conduite. </w:t>
      </w:r>
    </w:p>
    <w:p w14:paraId="3A1EE0CC" w14:textId="1641D16C" w:rsidR="00C26F11" w:rsidRPr="007F79F2" w:rsidRDefault="00C26F11" w:rsidP="000C2173">
      <w:pPr>
        <w:pStyle w:val="Listletters0"/>
        <w:ind w:left="1080" w:hanging="360"/>
        <w:rPr>
          <w:color w:val="000000" w:themeColor="text1"/>
        </w:rPr>
      </w:pPr>
      <w:r>
        <w:t xml:space="preserve">Compte tenu de la vulnérabilité historique, qui persiste encore aujourd’hui, de certains groupes à la discrimination et à la violence, les participants qui occupent des postes de confiance et d’autorité ont le devoir d’intégrer des stratégies visant à </w:t>
      </w:r>
      <w:r>
        <w:lastRenderedPageBreak/>
        <w:t xml:space="preserve">reconnaître les préjugés systémiques et inconscients et à réagir rapidement et efficacement aux pratiques discriminatoires. </w:t>
      </w:r>
    </w:p>
    <w:p w14:paraId="4DA2C7C0" w14:textId="77777777" w:rsidR="00C26F11" w:rsidRPr="007F79F2" w:rsidRDefault="00C26F11" w:rsidP="00525F29">
      <w:pPr>
        <w:pStyle w:val="Titre1"/>
        <w:rPr>
          <w:color w:val="000000" w:themeColor="text1"/>
        </w:rPr>
      </w:pPr>
      <w:bookmarkStart w:id="8" w:name="_Toc163655739"/>
      <w:r>
        <w:rPr>
          <w:color w:val="000000" w:themeColor="text1"/>
        </w:rPr>
        <w:t>Engagement</w:t>
      </w:r>
      <w:bookmarkEnd w:id="8"/>
    </w:p>
    <w:p w14:paraId="78D60230" w14:textId="5281A6AE" w:rsidR="00C26F11" w:rsidRPr="007F79F2" w:rsidRDefault="00C26F11" w:rsidP="00313DEC">
      <w:pPr>
        <w:pStyle w:val="Paragraphedeliste"/>
        <w:spacing w:after="120"/>
        <w:rPr>
          <w:color w:val="000000" w:themeColor="text1"/>
        </w:rPr>
      </w:pPr>
      <w:r>
        <w:t>On attend des parties prenantes, des membres et des dirigeants de [</w:t>
      </w:r>
      <w:r>
        <w:rPr>
          <w:highlight w:val="yellow"/>
        </w:rPr>
        <w:t>Club</w:t>
      </w:r>
      <w:r>
        <w:t>] qu’ils vivent selon les principes de Sport pur et [</w:t>
      </w:r>
      <w:r>
        <w:rPr>
          <w:highlight w:val="yellow"/>
        </w:rPr>
        <w:t>Club</w:t>
      </w:r>
      <w:r>
        <w:t>] s’engage à intégrer ces principes dans sa gouvernance et ses activités des façons suivantes :</w:t>
      </w:r>
    </w:p>
    <w:p w14:paraId="451EEBCA" w14:textId="6D08BD41" w:rsidR="00C26F11" w:rsidRPr="007F79F2" w:rsidRDefault="00C26F11" w:rsidP="000C2173">
      <w:pPr>
        <w:pStyle w:val="Listletters0"/>
        <w:numPr>
          <w:ilvl w:val="0"/>
          <w:numId w:val="10"/>
        </w:numPr>
        <w:rPr>
          <w:color w:val="000000" w:themeColor="text1"/>
        </w:rPr>
      </w:pPr>
      <w:r>
        <w:t>Normes de conduite – [</w:t>
      </w:r>
      <w:r>
        <w:rPr>
          <w:highlight w:val="yellow"/>
        </w:rPr>
        <w:t>Club</w:t>
      </w:r>
      <w:r>
        <w:t>] va adopter des normes de conduite exhaustives auxquelles les participants doivent se conformer.</w:t>
      </w:r>
      <w:r>
        <w:rPr>
          <w:color w:val="000000" w:themeColor="text1"/>
        </w:rPr>
        <w:t xml:space="preserve"> </w:t>
      </w:r>
    </w:p>
    <w:p w14:paraId="4E488411" w14:textId="34B4B467" w:rsidR="00C26F11" w:rsidRPr="007F79F2" w:rsidRDefault="00C26F11" w:rsidP="000C2173">
      <w:pPr>
        <w:pStyle w:val="Listletters0"/>
        <w:numPr>
          <w:ilvl w:val="0"/>
          <w:numId w:val="10"/>
        </w:numPr>
        <w:rPr>
          <w:color w:val="000000" w:themeColor="text1"/>
        </w:rPr>
      </w:pPr>
      <w:r>
        <w:t>Protection des athlètes – [</w:t>
      </w:r>
      <w:r>
        <w:rPr>
          <w:highlight w:val="yellow"/>
        </w:rPr>
        <w:t>Club</w:t>
      </w:r>
      <w:r>
        <w:t>] va fournir aux entraîneurs et autres intervenants des lignes directrices générales et spécifiques au sport pour la protection des athlètes.</w:t>
      </w:r>
    </w:p>
    <w:p w14:paraId="4EFF584A" w14:textId="7D76868D" w:rsidR="00C26F11" w:rsidRPr="007F79F2" w:rsidRDefault="00C26F11" w:rsidP="000C2173">
      <w:pPr>
        <w:pStyle w:val="Listletters0"/>
        <w:numPr>
          <w:ilvl w:val="0"/>
          <w:numId w:val="10"/>
        </w:numPr>
        <w:rPr>
          <w:color w:val="000000" w:themeColor="text1"/>
        </w:rPr>
      </w:pPr>
      <w:r>
        <w:t>Résolution des différends et enquêtes – [</w:t>
      </w:r>
      <w:r>
        <w:rPr>
          <w:highlight w:val="yellow"/>
        </w:rPr>
        <w:t>Club</w:t>
      </w:r>
      <w:r>
        <w:t>] va mettre en place des processus de résolution des différends qui sont confidentiels et équitables sur le plan de la procédure et qui demandent une enquête indépendante pour certaines violations alléguées aux normes de conduite.</w:t>
      </w:r>
    </w:p>
    <w:p w14:paraId="34EB001A" w14:textId="7C9B607B" w:rsidR="00C26F11" w:rsidRPr="007F79F2" w:rsidRDefault="00C26F11" w:rsidP="000C2173">
      <w:pPr>
        <w:pStyle w:val="Listletters0"/>
        <w:numPr>
          <w:ilvl w:val="0"/>
          <w:numId w:val="10"/>
        </w:numPr>
        <w:rPr>
          <w:color w:val="000000" w:themeColor="text1"/>
        </w:rPr>
      </w:pPr>
      <w:r>
        <w:t>Stratégie – [</w:t>
      </w:r>
      <w:r>
        <w:rPr>
          <w:highlight w:val="yellow"/>
        </w:rPr>
        <w:t>Club</w:t>
      </w:r>
      <w:r>
        <w:t>] va mettre en œuvre un plan stratégique qui reflète la mission, la vision et les valeurs de l’organisation.</w:t>
      </w:r>
    </w:p>
    <w:p w14:paraId="366FAA88" w14:textId="334D2CDF" w:rsidR="00C26F11" w:rsidRPr="007F79F2" w:rsidRDefault="00C26F11" w:rsidP="000C2173">
      <w:pPr>
        <w:pStyle w:val="Listletters0"/>
        <w:numPr>
          <w:ilvl w:val="0"/>
          <w:numId w:val="10"/>
        </w:numPr>
        <w:rPr>
          <w:color w:val="000000" w:themeColor="text1"/>
        </w:rPr>
      </w:pPr>
      <w:r>
        <w:t>Gouvernance – [</w:t>
      </w:r>
      <w:r>
        <w:rPr>
          <w:highlight w:val="yellow"/>
        </w:rPr>
        <w:t>Club</w:t>
      </w:r>
      <w:r>
        <w:t>] va nommer plusieurs leaders sportifs et adhérer aux principes de bonne gouvernance.</w:t>
      </w:r>
    </w:p>
    <w:p w14:paraId="74EDE903" w14:textId="72C18E6A" w:rsidR="00C26F11" w:rsidRPr="007F79F2" w:rsidRDefault="00C26F11" w:rsidP="000C2173">
      <w:pPr>
        <w:pStyle w:val="Listletters0"/>
        <w:numPr>
          <w:ilvl w:val="0"/>
          <w:numId w:val="10"/>
        </w:numPr>
        <w:rPr>
          <w:color w:val="000000" w:themeColor="text1"/>
        </w:rPr>
      </w:pPr>
      <w:r>
        <w:t>Gestion des risques – [</w:t>
      </w:r>
      <w:r>
        <w:rPr>
          <w:highlight w:val="yellow"/>
        </w:rPr>
        <w:t>Club</w:t>
      </w:r>
      <w:r>
        <w:t>] va intentionnellement gérer les risques de leurs activités et événements.</w:t>
      </w:r>
      <w:r>
        <w:rPr>
          <w:color w:val="000000" w:themeColor="text1"/>
        </w:rPr>
        <w:t xml:space="preserve"> </w:t>
      </w:r>
    </w:p>
    <w:p w14:paraId="66110E79" w14:textId="77777777" w:rsidR="00C26F11" w:rsidRPr="007F79F2" w:rsidRDefault="00C26F11" w:rsidP="006D4751">
      <w:pPr>
        <w:spacing w:line="360" w:lineRule="auto"/>
        <w:contextualSpacing/>
        <w:rPr>
          <w:rFonts w:eastAsia="Calibri" w:cs="Times New Roman"/>
          <w:color w:val="000000" w:themeColor="text1"/>
        </w:rPr>
      </w:pPr>
    </w:p>
    <w:p w14:paraId="376537DC" w14:textId="77777777" w:rsidR="00C26F11" w:rsidRPr="007F79F2" w:rsidRDefault="00C26F11" w:rsidP="00525F29">
      <w:pPr>
        <w:pStyle w:val="Titre1"/>
        <w:rPr>
          <w:color w:val="000000" w:themeColor="text1"/>
        </w:rPr>
      </w:pPr>
      <w:bookmarkStart w:id="9" w:name="_Toc163655740"/>
      <w:r>
        <w:rPr>
          <w:color w:val="000000" w:themeColor="text1"/>
        </w:rPr>
        <w:t>Normes de conduite</w:t>
      </w:r>
      <w:bookmarkEnd w:id="9"/>
    </w:p>
    <w:p w14:paraId="411CCF15" w14:textId="00454B2B" w:rsidR="00C26F11" w:rsidRPr="007F79F2" w:rsidRDefault="00C26F11" w:rsidP="00313DEC">
      <w:pPr>
        <w:pStyle w:val="Paragraphedeliste"/>
        <w:spacing w:after="120"/>
        <w:rPr>
          <w:color w:val="000000" w:themeColor="text1"/>
        </w:rPr>
      </w:pPr>
      <w:r>
        <w:t>[</w:t>
      </w:r>
      <w:r>
        <w:rPr>
          <w:highlight w:val="yellow"/>
        </w:rPr>
        <w:t>Club</w:t>
      </w:r>
      <w:r>
        <w:t xml:space="preserve">] a adopté un </w:t>
      </w:r>
      <w:r>
        <w:rPr>
          <w:i/>
          <w:iCs/>
        </w:rPr>
        <w:t>Code de conduite et d’éthique</w:t>
      </w:r>
      <w:r>
        <w:t xml:space="preserve"> qui décrit les normes de conduite et de comportement pour tous les participants.</w:t>
      </w:r>
      <w:r>
        <w:rPr>
          <w:color w:val="000000" w:themeColor="text1"/>
        </w:rPr>
        <w:t xml:space="preserve"> Les normes générales de conduite s’appliquent à tous les participants et des normes spécifiques sont décrites pour les postes au sein de </w:t>
      </w:r>
      <w:r>
        <w:rPr>
          <w:color w:val="000000" w:themeColor="text1"/>
        </w:rPr>
        <w:lastRenderedPageBreak/>
        <w:t xml:space="preserve">l’organisation. Le </w:t>
      </w:r>
      <w:r>
        <w:rPr>
          <w:i/>
          <w:iCs/>
          <w:color w:val="000000" w:themeColor="text1"/>
        </w:rPr>
        <w:t>Code de conduite et d’éthique</w:t>
      </w:r>
      <w:r>
        <w:rPr>
          <w:color w:val="000000" w:themeColor="text1"/>
        </w:rPr>
        <w:t xml:space="preserve"> comporte des sections spécifiques pour les différentes parties prenantes incluant, sans s’y limiter :</w:t>
      </w:r>
    </w:p>
    <w:p w14:paraId="09414282" w14:textId="77777777" w:rsidR="00C26F11" w:rsidRPr="007F79F2" w:rsidRDefault="00C26F11" w:rsidP="000C2173">
      <w:pPr>
        <w:pStyle w:val="Listletters0"/>
        <w:numPr>
          <w:ilvl w:val="0"/>
          <w:numId w:val="11"/>
        </w:numPr>
        <w:rPr>
          <w:color w:val="000000" w:themeColor="text1"/>
        </w:rPr>
      </w:pPr>
      <w:r>
        <w:rPr>
          <w:color w:val="000000" w:themeColor="text1"/>
        </w:rPr>
        <w:t>Les athlètes</w:t>
      </w:r>
    </w:p>
    <w:p w14:paraId="27A11B97" w14:textId="77777777" w:rsidR="00C26F11" w:rsidRPr="007F79F2" w:rsidRDefault="00C26F11" w:rsidP="000C2173">
      <w:pPr>
        <w:pStyle w:val="Listletters0"/>
        <w:numPr>
          <w:ilvl w:val="0"/>
          <w:numId w:val="11"/>
        </w:numPr>
        <w:rPr>
          <w:color w:val="000000" w:themeColor="text1"/>
        </w:rPr>
      </w:pPr>
      <w:r>
        <w:rPr>
          <w:color w:val="000000" w:themeColor="text1"/>
        </w:rPr>
        <w:t>Les entraîneurs</w:t>
      </w:r>
    </w:p>
    <w:p w14:paraId="6AAC49B1" w14:textId="77777777" w:rsidR="00C26F11" w:rsidRPr="007F79F2" w:rsidRDefault="00C26F11" w:rsidP="000C2173">
      <w:pPr>
        <w:pStyle w:val="Listletters0"/>
        <w:numPr>
          <w:ilvl w:val="0"/>
          <w:numId w:val="11"/>
        </w:numPr>
        <w:rPr>
          <w:color w:val="000000" w:themeColor="text1"/>
        </w:rPr>
      </w:pPr>
      <w:r>
        <w:rPr>
          <w:color w:val="000000" w:themeColor="text1"/>
        </w:rPr>
        <w:t>Officiels</w:t>
      </w:r>
    </w:p>
    <w:p w14:paraId="3F50D3A2" w14:textId="77777777" w:rsidR="00C26F11" w:rsidRPr="007F79F2" w:rsidRDefault="00C26F11" w:rsidP="000C2173">
      <w:pPr>
        <w:pStyle w:val="Listletters0"/>
        <w:numPr>
          <w:ilvl w:val="0"/>
          <w:numId w:val="11"/>
        </w:numPr>
        <w:rPr>
          <w:color w:val="000000" w:themeColor="text1"/>
        </w:rPr>
      </w:pPr>
      <w:r>
        <w:rPr>
          <w:color w:val="000000" w:themeColor="text1"/>
        </w:rPr>
        <w:t>Les directeurs et membres des comités</w:t>
      </w:r>
    </w:p>
    <w:p w14:paraId="47E5F6E3" w14:textId="4846D970" w:rsidR="00C26F11" w:rsidRPr="007F79F2" w:rsidRDefault="00C26F11" w:rsidP="000C2173">
      <w:pPr>
        <w:pStyle w:val="Listletters0"/>
        <w:numPr>
          <w:ilvl w:val="0"/>
          <w:numId w:val="11"/>
        </w:numPr>
        <w:rPr>
          <w:color w:val="000000" w:themeColor="text1"/>
        </w:rPr>
      </w:pPr>
      <w:r>
        <w:rPr>
          <w:color w:val="000000" w:themeColor="text1"/>
        </w:rPr>
        <w:t>Les parents et spectateurs</w:t>
      </w:r>
    </w:p>
    <w:p w14:paraId="611088E8" w14:textId="77777777" w:rsidR="00B9717E" w:rsidRPr="007F79F2" w:rsidRDefault="00B9717E" w:rsidP="00B9717E">
      <w:pPr>
        <w:pStyle w:val="Listletters0"/>
        <w:numPr>
          <w:ilvl w:val="0"/>
          <w:numId w:val="0"/>
        </w:numPr>
        <w:ind w:left="1080"/>
        <w:rPr>
          <w:color w:val="000000" w:themeColor="text1"/>
        </w:rPr>
      </w:pPr>
    </w:p>
    <w:p w14:paraId="5C3D50AF" w14:textId="2882B511" w:rsidR="00C26F11" w:rsidRPr="007F79F2" w:rsidRDefault="00C26F11" w:rsidP="00313DEC">
      <w:pPr>
        <w:pStyle w:val="Paragraphedeliste"/>
        <w:spacing w:after="120"/>
        <w:rPr>
          <w:color w:val="000000" w:themeColor="text1"/>
        </w:rPr>
      </w:pPr>
      <w:r>
        <w:rPr>
          <w:color w:val="000000" w:themeColor="text1"/>
        </w:rPr>
        <w:t>Les politiques de sport sécuritaire contiennent les termes définis dans le CCUMS ou des définitions détaillées de termes clés, notamment :</w:t>
      </w:r>
    </w:p>
    <w:p w14:paraId="374D2AD5" w14:textId="734058DE" w:rsidR="00C26F11" w:rsidRPr="007F79F2" w:rsidRDefault="00C26F11" w:rsidP="000C2173">
      <w:pPr>
        <w:pStyle w:val="Listletters0"/>
        <w:numPr>
          <w:ilvl w:val="0"/>
          <w:numId w:val="12"/>
        </w:numPr>
        <w:rPr>
          <w:color w:val="000000" w:themeColor="text1"/>
        </w:rPr>
      </w:pPr>
      <w:r>
        <w:rPr>
          <w:color w:val="000000" w:themeColor="text1"/>
        </w:rPr>
        <w:t>Maltraitance</w:t>
      </w:r>
    </w:p>
    <w:p w14:paraId="069E44A6" w14:textId="3C162D42" w:rsidR="00FF456C" w:rsidRPr="007F79F2" w:rsidRDefault="00FF456C" w:rsidP="000C2173">
      <w:pPr>
        <w:pStyle w:val="Listletters0"/>
        <w:numPr>
          <w:ilvl w:val="0"/>
          <w:numId w:val="12"/>
        </w:numPr>
        <w:rPr>
          <w:color w:val="000000" w:themeColor="text1"/>
        </w:rPr>
      </w:pPr>
      <w:r>
        <w:rPr>
          <w:color w:val="000000" w:themeColor="text1"/>
        </w:rPr>
        <w:t>Comportement prohibé</w:t>
      </w:r>
    </w:p>
    <w:p w14:paraId="2670FE61" w14:textId="71ADB3E9" w:rsidR="00C26F11" w:rsidRPr="007F79F2" w:rsidRDefault="00C26F11" w:rsidP="000C2173">
      <w:pPr>
        <w:pStyle w:val="Listletters0"/>
        <w:numPr>
          <w:ilvl w:val="0"/>
          <w:numId w:val="12"/>
        </w:numPr>
        <w:rPr>
          <w:color w:val="000000" w:themeColor="text1"/>
        </w:rPr>
      </w:pPr>
      <w:r>
        <w:rPr>
          <w:color w:val="000000" w:themeColor="text1"/>
        </w:rPr>
        <w:t>Harcèlement</w:t>
      </w:r>
    </w:p>
    <w:p w14:paraId="2FDBDB4B" w14:textId="75C8A9A4" w:rsidR="00DD3870" w:rsidRPr="007F79F2" w:rsidRDefault="00DD3870" w:rsidP="000C2173">
      <w:pPr>
        <w:pStyle w:val="Listletters0"/>
        <w:numPr>
          <w:ilvl w:val="0"/>
          <w:numId w:val="12"/>
        </w:numPr>
        <w:rPr>
          <w:color w:val="000000" w:themeColor="text1"/>
        </w:rPr>
      </w:pPr>
      <w:r>
        <w:rPr>
          <w:color w:val="000000" w:themeColor="text1"/>
        </w:rPr>
        <w:t>Abus</w:t>
      </w:r>
    </w:p>
    <w:p w14:paraId="57DB9046" w14:textId="049D7449" w:rsidR="00C26F11" w:rsidRPr="007F79F2" w:rsidRDefault="00C26F11" w:rsidP="000C2173">
      <w:pPr>
        <w:pStyle w:val="Listletters0"/>
        <w:numPr>
          <w:ilvl w:val="0"/>
          <w:numId w:val="12"/>
        </w:numPr>
        <w:rPr>
          <w:color w:val="000000" w:themeColor="text1"/>
        </w:rPr>
      </w:pPr>
      <w:r>
        <w:rPr>
          <w:color w:val="000000" w:themeColor="text1"/>
        </w:rPr>
        <w:t>Discrimination</w:t>
      </w:r>
    </w:p>
    <w:p w14:paraId="1D3AC0BF" w14:textId="77777777" w:rsidR="00C26F11" w:rsidRPr="007F79F2" w:rsidRDefault="00C26F11" w:rsidP="000C2173">
      <w:pPr>
        <w:pStyle w:val="Listletters0"/>
        <w:numPr>
          <w:ilvl w:val="0"/>
          <w:numId w:val="12"/>
        </w:numPr>
        <w:rPr>
          <w:color w:val="000000" w:themeColor="text1"/>
        </w:rPr>
      </w:pPr>
      <w:r>
        <w:rPr>
          <w:color w:val="000000" w:themeColor="text1"/>
        </w:rPr>
        <w:t>Harcèlement sur le lieu de travail</w:t>
      </w:r>
    </w:p>
    <w:p w14:paraId="50D5E0B0" w14:textId="4DBB32D2" w:rsidR="00812F4A" w:rsidRPr="007F79F2" w:rsidRDefault="00C26F11" w:rsidP="000C2173">
      <w:pPr>
        <w:pStyle w:val="Listletters0"/>
        <w:numPr>
          <w:ilvl w:val="0"/>
          <w:numId w:val="12"/>
        </w:numPr>
        <w:rPr>
          <w:color w:val="000000" w:themeColor="text1"/>
        </w:rPr>
      </w:pPr>
      <w:r>
        <w:rPr>
          <w:color w:val="000000" w:themeColor="text1"/>
        </w:rPr>
        <w:t>Violence sur le lieu de travail</w:t>
      </w:r>
    </w:p>
    <w:p w14:paraId="7F3835C4" w14:textId="77777777" w:rsidR="00FF456C" w:rsidRPr="007F79F2" w:rsidRDefault="00FF456C" w:rsidP="00FF456C">
      <w:pPr>
        <w:pStyle w:val="Listletters0"/>
        <w:numPr>
          <w:ilvl w:val="0"/>
          <w:numId w:val="0"/>
        </w:numPr>
        <w:kinsoku w:val="0"/>
        <w:overflowPunct w:val="0"/>
        <w:spacing w:before="8"/>
        <w:rPr>
          <w:color w:val="000000" w:themeColor="text1"/>
          <w:sz w:val="21"/>
          <w:szCs w:val="21"/>
        </w:rPr>
      </w:pPr>
    </w:p>
    <w:p w14:paraId="54146332" w14:textId="496520DE" w:rsidR="00FF456C" w:rsidRPr="007F79F2" w:rsidRDefault="00FF456C" w:rsidP="007F79F2">
      <w:pPr>
        <w:pStyle w:val="Listletters0"/>
        <w:numPr>
          <w:ilvl w:val="0"/>
          <w:numId w:val="0"/>
        </w:numPr>
        <w:kinsoku w:val="0"/>
        <w:overflowPunct w:val="0"/>
        <w:spacing w:before="8"/>
        <w:rPr>
          <w:color w:val="000000" w:themeColor="text1"/>
          <w:sz w:val="21"/>
          <w:szCs w:val="21"/>
        </w:rPr>
      </w:pPr>
      <w:r>
        <w:t xml:space="preserve">D’autres termes clés peuvent être adoptés ou intégrés par référence dans le </w:t>
      </w:r>
      <w:r>
        <w:rPr>
          <w:i/>
          <w:iCs/>
        </w:rPr>
        <w:t>Code de conduite et d’éthique</w:t>
      </w:r>
      <w:r>
        <w:t xml:space="preserve"> par [</w:t>
      </w:r>
      <w:r>
        <w:rPr>
          <w:highlight w:val="yellow"/>
        </w:rPr>
        <w:t>Club</w:t>
      </w:r>
      <w:r>
        <w:t xml:space="preserve">]. </w:t>
      </w:r>
      <w:r>
        <w:rPr>
          <w:color w:val="000000" w:themeColor="text1"/>
          <w:sz w:val="21"/>
        </w:rPr>
        <w:t xml:space="preserve"> </w:t>
      </w:r>
    </w:p>
    <w:p w14:paraId="21998892" w14:textId="77777777" w:rsidR="00675F53" w:rsidRPr="007F79F2" w:rsidRDefault="00675F53" w:rsidP="00675F53">
      <w:pPr>
        <w:pStyle w:val="Listletters0"/>
        <w:numPr>
          <w:ilvl w:val="0"/>
          <w:numId w:val="0"/>
        </w:numPr>
        <w:ind w:left="1080"/>
        <w:rPr>
          <w:color w:val="000000" w:themeColor="text1"/>
        </w:rPr>
      </w:pPr>
    </w:p>
    <w:p w14:paraId="3639ECF7" w14:textId="7208A604" w:rsidR="00C26F11" w:rsidRPr="007F79F2" w:rsidRDefault="00C26F11" w:rsidP="00675F53">
      <w:pPr>
        <w:spacing w:after="0" w:line="360" w:lineRule="auto"/>
        <w:rPr>
          <w:rFonts w:eastAsia="Calibri" w:cs="Times New Roman"/>
          <w:i/>
          <w:color w:val="000000" w:themeColor="text1"/>
        </w:rPr>
      </w:pPr>
      <w:r>
        <w:rPr>
          <w:i/>
          <w:color w:val="000000" w:themeColor="text1"/>
        </w:rPr>
        <w:t>Antidopage</w:t>
      </w:r>
    </w:p>
    <w:p w14:paraId="18E28BBA" w14:textId="2B59DD75" w:rsidR="00675F53" w:rsidRPr="007F79F2" w:rsidRDefault="00C26F11" w:rsidP="00313DEC">
      <w:pPr>
        <w:pStyle w:val="Paragraphedeliste"/>
        <w:spacing w:before="120"/>
        <w:rPr>
          <w:color w:val="000000" w:themeColor="text1"/>
        </w:rPr>
      </w:pPr>
      <w:r>
        <w:t xml:space="preserve">Le </w:t>
      </w:r>
      <w:r>
        <w:rPr>
          <w:i/>
          <w:iCs/>
        </w:rPr>
        <w:t>Code de conduite et d’éthique</w:t>
      </w:r>
      <w:r>
        <w:t xml:space="preserve"> indique que [</w:t>
      </w:r>
      <w:r>
        <w:rPr>
          <w:highlight w:val="yellow"/>
        </w:rPr>
        <w:t>Club</w:t>
      </w:r>
      <w:r>
        <w:t>] adopte et respecte le Programme canadien antidopage.</w:t>
      </w:r>
    </w:p>
    <w:p w14:paraId="0C29F2B5" w14:textId="77777777" w:rsidR="00C26F11" w:rsidRPr="007F79F2" w:rsidRDefault="00C26F11" w:rsidP="00675F53">
      <w:pPr>
        <w:spacing w:after="0" w:line="360" w:lineRule="auto"/>
        <w:rPr>
          <w:rFonts w:eastAsia="Calibri" w:cs="Times New Roman"/>
          <w:i/>
          <w:color w:val="000000" w:themeColor="text1"/>
        </w:rPr>
      </w:pPr>
      <w:r>
        <w:rPr>
          <w:i/>
          <w:color w:val="000000" w:themeColor="text1"/>
        </w:rPr>
        <w:t>Médias sociaux</w:t>
      </w:r>
    </w:p>
    <w:p w14:paraId="72D4A4FC" w14:textId="4425C593" w:rsidR="00C26F11" w:rsidRPr="007F79F2" w:rsidRDefault="008A16A2" w:rsidP="00B05A68">
      <w:pPr>
        <w:pStyle w:val="Paragraphedeliste"/>
        <w:spacing w:before="120"/>
        <w:rPr>
          <w:color w:val="000000" w:themeColor="text1"/>
        </w:rPr>
      </w:pPr>
      <w:r>
        <w:rPr>
          <w:color w:val="000000" w:themeColor="text1"/>
        </w:rPr>
        <w:t xml:space="preserve"> </w:t>
      </w:r>
      <w:r>
        <w:t>[</w:t>
      </w:r>
      <w:r>
        <w:rPr>
          <w:highlight w:val="yellow"/>
        </w:rPr>
        <w:t>Club</w:t>
      </w:r>
      <w:r>
        <w:t xml:space="preserve">] a adopté une </w:t>
      </w:r>
      <w:r>
        <w:rPr>
          <w:i/>
          <w:iCs/>
        </w:rPr>
        <w:t>Politique sur les médias sociaux</w:t>
      </w:r>
      <w:r>
        <w:t xml:space="preserve"> qui décrit les normes de conduite attendues de tous les participants sur les médias sociaux.</w:t>
      </w:r>
      <w:r>
        <w:rPr>
          <w:color w:val="000000" w:themeColor="text1"/>
        </w:rPr>
        <w:t xml:space="preserve"> La </w:t>
      </w:r>
      <w:r>
        <w:rPr>
          <w:i/>
          <w:iCs/>
          <w:color w:val="000000" w:themeColor="text1"/>
        </w:rPr>
        <w:t>Politique sur les médias sociaux</w:t>
      </w:r>
      <w:r>
        <w:rPr>
          <w:color w:val="000000" w:themeColor="text1"/>
        </w:rPr>
        <w:t xml:space="preserve"> </w:t>
      </w:r>
      <w:r>
        <w:rPr>
          <w:color w:val="000000" w:themeColor="text1"/>
        </w:rPr>
        <w:lastRenderedPageBreak/>
        <w:t xml:space="preserve">comporte des normes de conduite et des risques communs et/ou exclusifs aux médias sociaux. </w:t>
      </w:r>
    </w:p>
    <w:p w14:paraId="548BA6E0" w14:textId="77777777" w:rsidR="00B05A68" w:rsidRPr="007F79F2" w:rsidRDefault="00B05A68" w:rsidP="00B05A68">
      <w:pPr>
        <w:pStyle w:val="Paragraphedeliste"/>
        <w:numPr>
          <w:ilvl w:val="0"/>
          <w:numId w:val="0"/>
        </w:numPr>
        <w:spacing w:before="120"/>
        <w:ind w:left="357"/>
        <w:rPr>
          <w:color w:val="000000" w:themeColor="text1"/>
        </w:rPr>
      </w:pPr>
    </w:p>
    <w:p w14:paraId="62CA4B29" w14:textId="05B565FC" w:rsidR="00C26F11" w:rsidRPr="007F79F2" w:rsidRDefault="00C26F11" w:rsidP="00675F53">
      <w:pPr>
        <w:pStyle w:val="Paragraphedeliste"/>
        <w:rPr>
          <w:color w:val="000000" w:themeColor="text1"/>
        </w:rPr>
      </w:pPr>
      <w:r>
        <w:rPr>
          <w:color w:val="000000" w:themeColor="text1"/>
        </w:rPr>
        <w:t xml:space="preserve">La </w:t>
      </w:r>
      <w:r>
        <w:rPr>
          <w:i/>
          <w:iCs/>
          <w:color w:val="000000" w:themeColor="text1"/>
        </w:rPr>
        <w:t>Politique sur les médias sociaux</w:t>
      </w:r>
      <w:r>
        <w:rPr>
          <w:color w:val="000000" w:themeColor="text1"/>
        </w:rPr>
        <w:t xml:space="preserve"> souligne l’importance des interactions responsables entre les entraîneurs et les athlètes sur les médias sociaux et offre des exemples d’infractions aux normes de conduite.</w:t>
      </w:r>
    </w:p>
    <w:p w14:paraId="238994DD" w14:textId="77777777" w:rsidR="00C26F11" w:rsidRPr="007F79F2" w:rsidRDefault="00C26F11" w:rsidP="00525F29">
      <w:pPr>
        <w:pStyle w:val="Titre1"/>
        <w:rPr>
          <w:color w:val="000000" w:themeColor="text1"/>
        </w:rPr>
      </w:pPr>
      <w:bookmarkStart w:id="10" w:name="_Toc163655741"/>
      <w:r>
        <w:rPr>
          <w:color w:val="000000" w:themeColor="text1"/>
        </w:rPr>
        <w:t>Protection des athlètes</w:t>
      </w:r>
      <w:bookmarkEnd w:id="10"/>
    </w:p>
    <w:p w14:paraId="7020BA2C" w14:textId="77777777" w:rsidR="00C26F11" w:rsidRPr="007F79F2" w:rsidRDefault="00C26F11" w:rsidP="00675F53">
      <w:pPr>
        <w:spacing w:after="0" w:line="360" w:lineRule="auto"/>
        <w:rPr>
          <w:rFonts w:eastAsia="Calibri" w:cs="Times New Roman"/>
          <w:bCs/>
          <w:i/>
          <w:color w:val="000000" w:themeColor="text1"/>
        </w:rPr>
      </w:pPr>
      <w:r>
        <w:rPr>
          <w:i/>
          <w:color w:val="000000" w:themeColor="text1"/>
        </w:rPr>
        <w:t xml:space="preserve">Vérification des antécédents </w:t>
      </w:r>
    </w:p>
    <w:p w14:paraId="32932CA9" w14:textId="69E15D37" w:rsidR="00C26F11" w:rsidRPr="007F79F2" w:rsidRDefault="00C26F11" w:rsidP="00313DEC">
      <w:pPr>
        <w:pStyle w:val="Paragraphedeliste"/>
        <w:spacing w:before="120" w:after="120"/>
        <w:rPr>
          <w:color w:val="000000" w:themeColor="text1"/>
        </w:rPr>
      </w:pPr>
      <w:bookmarkStart w:id="11" w:name="_Hlk313419"/>
      <w:r>
        <w:t>[</w:t>
      </w:r>
      <w:r>
        <w:rPr>
          <w:highlight w:val="yellow"/>
        </w:rPr>
        <w:t>Club</w:t>
      </w:r>
      <w:r>
        <w:t xml:space="preserve">] a adopté une </w:t>
      </w:r>
      <w:r>
        <w:rPr>
          <w:i/>
          <w:iCs/>
        </w:rPr>
        <w:t>Politique de vérification des antécédents</w:t>
      </w:r>
      <w:r>
        <w:t xml:space="preserve"> exhaustive qui demande que certains participants subissent un processus de vérification des antécédents avant de pouvoir interagir avec les athlètes.</w:t>
      </w:r>
      <w:r>
        <w:rPr>
          <w:color w:val="000000" w:themeColor="text1"/>
        </w:rPr>
        <w:t xml:space="preserve"> La </w:t>
      </w:r>
      <w:r>
        <w:rPr>
          <w:i/>
          <w:iCs/>
          <w:color w:val="000000" w:themeColor="text1"/>
        </w:rPr>
        <w:t>Politique de vérification des antécédents</w:t>
      </w:r>
      <w:r>
        <w:rPr>
          <w:color w:val="000000" w:themeColor="text1"/>
        </w:rPr>
        <w:t xml:space="preserve"> va :</w:t>
      </w:r>
    </w:p>
    <w:p w14:paraId="532520D7" w14:textId="77777777" w:rsidR="00C26F11" w:rsidRPr="007F79F2" w:rsidRDefault="00C26F11" w:rsidP="000C2173">
      <w:pPr>
        <w:pStyle w:val="Listletters0"/>
        <w:numPr>
          <w:ilvl w:val="0"/>
          <w:numId w:val="13"/>
        </w:numPr>
        <w:rPr>
          <w:color w:val="000000" w:themeColor="text1"/>
        </w:rPr>
      </w:pPr>
      <w:r>
        <w:rPr>
          <w:color w:val="000000" w:themeColor="text1"/>
        </w:rPr>
        <w:t>Catégoriser les postes au sein de l’organisation comme présentant un « risque faible », « risque moyen » et « risque élevé » et demander des mesures de vérification des antécédents progressives pour les personnes dans chacune des catégories.</w:t>
      </w:r>
    </w:p>
    <w:p w14:paraId="5269C2F4" w14:textId="77777777" w:rsidR="00C26F11" w:rsidRPr="007F79F2" w:rsidRDefault="00C26F11" w:rsidP="000C2173">
      <w:pPr>
        <w:pStyle w:val="Listletters0"/>
        <w:numPr>
          <w:ilvl w:val="0"/>
          <w:numId w:val="13"/>
        </w:numPr>
        <w:rPr>
          <w:color w:val="000000" w:themeColor="text1"/>
        </w:rPr>
      </w:pPr>
      <w:r>
        <w:rPr>
          <w:color w:val="000000" w:themeColor="text1"/>
        </w:rPr>
        <w:t>Indiquer la fréquence à laquelle certains participants doivent réaliser une vérification du casier judiciaire et le type de vérifications qu’ils doivent obtenir.</w:t>
      </w:r>
    </w:p>
    <w:p w14:paraId="3E68E53B" w14:textId="77777777" w:rsidR="00C26F11" w:rsidRPr="007F79F2" w:rsidRDefault="00C26F11" w:rsidP="000C2173">
      <w:pPr>
        <w:pStyle w:val="Listletters0"/>
        <w:numPr>
          <w:ilvl w:val="0"/>
          <w:numId w:val="13"/>
        </w:numPr>
        <w:rPr>
          <w:color w:val="000000" w:themeColor="text1"/>
        </w:rPr>
      </w:pPr>
      <w:r>
        <w:rPr>
          <w:color w:val="000000" w:themeColor="text1"/>
        </w:rPr>
        <w:t>Indiquer la fréquence à laquelle certains participants doivent soumettre un formulaire de divulgation des antécédents et un formulaire de renouvellement pour la vérification des antécédents.</w:t>
      </w:r>
    </w:p>
    <w:p w14:paraId="592ED310" w14:textId="77777777" w:rsidR="00C26F11" w:rsidRPr="007F79F2" w:rsidRDefault="00C26F11" w:rsidP="000C2173">
      <w:pPr>
        <w:pStyle w:val="Listletters0"/>
        <w:numPr>
          <w:ilvl w:val="0"/>
          <w:numId w:val="13"/>
        </w:numPr>
        <w:rPr>
          <w:color w:val="000000" w:themeColor="text1"/>
        </w:rPr>
      </w:pPr>
      <w:r>
        <w:rPr>
          <w:color w:val="000000" w:themeColor="text1"/>
        </w:rPr>
        <w:t xml:space="preserve">Permettre à un comité de vérification des antécédents d’interdire aux participants qui ne réussissent pas leur vérification des antécédents d’occuper certains postes. </w:t>
      </w:r>
    </w:p>
    <w:p w14:paraId="72B948EA" w14:textId="5BC9E2B6" w:rsidR="00675F53" w:rsidRPr="007F79F2" w:rsidRDefault="00C26F11" w:rsidP="000C2173">
      <w:pPr>
        <w:pStyle w:val="Listletters0"/>
        <w:numPr>
          <w:ilvl w:val="0"/>
          <w:numId w:val="13"/>
        </w:numPr>
        <w:rPr>
          <w:color w:val="000000" w:themeColor="text1"/>
        </w:rPr>
      </w:pPr>
      <w:r>
        <w:rPr>
          <w:color w:val="000000" w:themeColor="text1"/>
        </w:rPr>
        <w:t>Permettre à un comité de vérification des antécédents de déterminer des conditions pour permettre aux participants d’occuper certains postes.</w:t>
      </w:r>
    </w:p>
    <w:p w14:paraId="6B0B47AA" w14:textId="77777777" w:rsidR="00675F53" w:rsidRPr="007F79F2" w:rsidRDefault="00675F53" w:rsidP="00675F53">
      <w:pPr>
        <w:pStyle w:val="Listletters0"/>
        <w:numPr>
          <w:ilvl w:val="0"/>
          <w:numId w:val="0"/>
        </w:numPr>
        <w:ind w:left="1080"/>
        <w:rPr>
          <w:color w:val="000000" w:themeColor="text1"/>
        </w:rPr>
      </w:pPr>
    </w:p>
    <w:p w14:paraId="4E8989BB" w14:textId="7B1CEEA9" w:rsidR="00313DEC" w:rsidRPr="002418A6" w:rsidRDefault="00C26F11" w:rsidP="002418A6">
      <w:pPr>
        <w:pStyle w:val="Paragraphedeliste"/>
        <w:rPr>
          <w:color w:val="000000" w:themeColor="text1"/>
        </w:rPr>
      </w:pPr>
      <w:r>
        <w:t>[</w:t>
      </w:r>
      <w:r>
        <w:rPr>
          <w:highlight w:val="yellow"/>
        </w:rPr>
        <w:t>Club</w:t>
      </w:r>
      <w:r>
        <w:t xml:space="preserve">] a rédigé une </w:t>
      </w:r>
      <w:r>
        <w:rPr>
          <w:i/>
          <w:iCs/>
        </w:rPr>
        <w:t>Politique de protection des athlètes</w:t>
      </w:r>
      <w:r>
        <w:t xml:space="preserve"> qui peut être utilisée par les entraîneurs, les gérants, le personnel médical et les autres personnes en autorité.</w:t>
      </w:r>
      <w:r>
        <w:rPr>
          <w:color w:val="000000" w:themeColor="text1"/>
        </w:rPr>
        <w:t xml:space="preserve"> </w:t>
      </w:r>
      <w:r>
        <w:t>[</w:t>
      </w:r>
      <w:r>
        <w:rPr>
          <w:highlight w:val="yellow"/>
        </w:rPr>
        <w:t>Club</w:t>
      </w:r>
      <w:r>
        <w:t xml:space="preserve">] peut offrir une formation sur la politique et mettre en place des mesures pour assurer son </w:t>
      </w:r>
      <w:r>
        <w:lastRenderedPageBreak/>
        <w:t>application.</w:t>
      </w:r>
      <w:r>
        <w:rPr>
          <w:color w:val="000000" w:themeColor="text1"/>
        </w:rPr>
        <w:t xml:space="preserve"> </w:t>
      </w:r>
      <w:r>
        <w:t>[</w:t>
      </w:r>
      <w:r>
        <w:rPr>
          <w:highlight w:val="yellow"/>
        </w:rPr>
        <w:t>Club</w:t>
      </w:r>
      <w:r>
        <w:t>] va effectuer une révision régulière de la politique pour ajouter du nouveau contenu et/ou modifier le contenu existant au besoin.</w:t>
      </w:r>
    </w:p>
    <w:bookmarkEnd w:id="11"/>
    <w:p w14:paraId="18B5FE1E" w14:textId="2B89779D" w:rsidR="00C26F11" w:rsidRPr="007F79F2" w:rsidRDefault="00C26F11" w:rsidP="00812F4A">
      <w:pPr>
        <w:spacing w:line="360" w:lineRule="auto"/>
        <w:rPr>
          <w:rFonts w:eastAsia="Calibri" w:cs="Times New Roman"/>
          <w:i/>
          <w:color w:val="000000" w:themeColor="text1"/>
        </w:rPr>
      </w:pPr>
      <w:r>
        <w:rPr>
          <w:i/>
          <w:color w:val="000000" w:themeColor="text1"/>
        </w:rPr>
        <w:t>Ressources</w:t>
      </w:r>
    </w:p>
    <w:p w14:paraId="18E28963" w14:textId="62A68492" w:rsidR="00C26F11" w:rsidRPr="007F79F2" w:rsidRDefault="0093488B" w:rsidP="00313DEC">
      <w:pPr>
        <w:pStyle w:val="Paragraphedeliste"/>
        <w:spacing w:before="120" w:after="120"/>
        <w:rPr>
          <w:color w:val="000000" w:themeColor="text1"/>
        </w:rPr>
      </w:pPr>
      <w:r>
        <w:rPr>
          <w:color w:val="000000" w:themeColor="text1"/>
        </w:rPr>
        <w:t xml:space="preserve"> </w:t>
      </w:r>
      <w:r>
        <w:t>[</w:t>
      </w:r>
      <w:r>
        <w:rPr>
          <w:highlight w:val="yellow"/>
        </w:rPr>
        <w:t>Club</w:t>
      </w:r>
      <w:r>
        <w:t>] fournira régulièrement des informations aux participants sur les ressources et les formations liées à la protection des athlètes.</w:t>
      </w:r>
      <w:r>
        <w:rPr>
          <w:color w:val="000000" w:themeColor="text1"/>
        </w:rPr>
        <w:t xml:space="preserve"> Les ressources et les possibilités de formation peuvent inclure :</w:t>
      </w:r>
    </w:p>
    <w:p w14:paraId="45BD6631" w14:textId="1CBE8061" w:rsidR="00C26F11" w:rsidRDefault="00000000" w:rsidP="000C2173">
      <w:pPr>
        <w:pStyle w:val="Listletters0"/>
        <w:numPr>
          <w:ilvl w:val="0"/>
          <w:numId w:val="17"/>
        </w:numPr>
      </w:pPr>
      <w:hyperlink r:id="rId11" w:history="1">
        <w:r>
          <w:rPr>
            <w:rStyle w:val="Lienhypertexte"/>
            <w:color w:val="0563C1"/>
          </w:rPr>
          <w:t>Des modules du PNCE</w:t>
        </w:r>
      </w:hyperlink>
    </w:p>
    <w:p w14:paraId="0E064DBB" w14:textId="3640DC0F" w:rsidR="00C26F11" w:rsidRDefault="00000000" w:rsidP="000C2173">
      <w:pPr>
        <w:pStyle w:val="Listletters0"/>
        <w:numPr>
          <w:ilvl w:val="0"/>
          <w:numId w:val="17"/>
        </w:numPr>
      </w:pPr>
      <w:hyperlink r:id="rId12" w:history="1">
        <w:r>
          <w:rPr>
            <w:rStyle w:val="Lienhypertexte"/>
            <w:color w:val="0563C1"/>
          </w:rPr>
          <w:t>Respect et sport</w:t>
        </w:r>
      </w:hyperlink>
    </w:p>
    <w:p w14:paraId="22E0AFF0" w14:textId="487E0947" w:rsidR="00C26F11" w:rsidRDefault="00000000" w:rsidP="000C2173">
      <w:pPr>
        <w:pStyle w:val="Listletters0"/>
        <w:numPr>
          <w:ilvl w:val="0"/>
          <w:numId w:val="17"/>
        </w:numPr>
      </w:pPr>
      <w:hyperlink r:id="rId13" w:history="1">
        <w:r>
          <w:rPr>
            <w:rStyle w:val="Lienhypertexte"/>
            <w:color w:val="0563C1"/>
          </w:rPr>
          <w:t>Priorité Jeunesse</w:t>
        </w:r>
      </w:hyperlink>
    </w:p>
    <w:p w14:paraId="0E3B7FED" w14:textId="1BB36B19" w:rsidR="00C26F11" w:rsidRPr="00B9717E" w:rsidRDefault="00000000" w:rsidP="000C2173">
      <w:pPr>
        <w:pStyle w:val="Listletters0"/>
        <w:numPr>
          <w:ilvl w:val="0"/>
          <w:numId w:val="17"/>
        </w:numPr>
        <w:rPr>
          <w:rStyle w:val="Lienhypertexte"/>
          <w:color w:val="auto"/>
          <w:u w:val="none"/>
        </w:rPr>
      </w:pPr>
      <w:hyperlink r:id="rId14" w:history="1">
        <w:r>
          <w:rPr>
            <w:rStyle w:val="Lienhypertexte"/>
            <w:color w:val="0563C1"/>
          </w:rPr>
          <w:t>Croix-Rouge – Cours d’Éducation au respect</w:t>
        </w:r>
      </w:hyperlink>
    </w:p>
    <w:p w14:paraId="7AE54DEC" w14:textId="77777777" w:rsidR="00B9717E" w:rsidRPr="00673A1A" w:rsidRDefault="00B9717E" w:rsidP="00B9717E">
      <w:pPr>
        <w:pStyle w:val="Listletters0"/>
        <w:numPr>
          <w:ilvl w:val="0"/>
          <w:numId w:val="0"/>
        </w:numPr>
        <w:ind w:left="1080"/>
      </w:pPr>
    </w:p>
    <w:p w14:paraId="1BA768F6" w14:textId="77777777" w:rsidR="00C26F11" w:rsidRDefault="00C26F11" w:rsidP="00812F4A">
      <w:pPr>
        <w:spacing w:line="360" w:lineRule="auto"/>
        <w:rPr>
          <w:rFonts w:eastAsia="Calibri" w:cs="Times New Roman"/>
          <w:i/>
        </w:rPr>
      </w:pPr>
      <w:r>
        <w:rPr>
          <w:i/>
        </w:rPr>
        <w:t xml:space="preserve">Engagement des athlètes </w:t>
      </w:r>
    </w:p>
    <w:p w14:paraId="0072723F" w14:textId="07DFF33C" w:rsidR="00C26F11" w:rsidRPr="007F79F2" w:rsidRDefault="0093488B" w:rsidP="00313DEC">
      <w:pPr>
        <w:pStyle w:val="Paragraphedeliste"/>
        <w:spacing w:before="120" w:after="120"/>
        <w:rPr>
          <w:color w:val="000000" w:themeColor="text1"/>
        </w:rPr>
      </w:pPr>
      <w:r>
        <w:rPr>
          <w:color w:val="000000" w:themeColor="text1"/>
        </w:rPr>
        <w:t xml:space="preserve"> </w:t>
      </w:r>
      <w:r>
        <w:t>[</w:t>
      </w:r>
      <w:r>
        <w:rPr>
          <w:highlight w:val="yellow"/>
        </w:rPr>
        <w:t>Club</w:t>
      </w:r>
      <w:r>
        <w:t>] s’engage auprès des athlètes pour déterminer le niveau de réussite des mesures de protection des athlètes ainsi que pour identifier les lacunes ou les préoccupations des athlètes.</w:t>
      </w:r>
      <w:r>
        <w:rPr>
          <w:color w:val="000000" w:themeColor="text1"/>
        </w:rPr>
        <w:t xml:space="preserve"> Cet engagement peut prendre la forme de :</w:t>
      </w:r>
    </w:p>
    <w:p w14:paraId="41959C4D" w14:textId="77777777" w:rsidR="00C26F11" w:rsidRPr="007F79F2" w:rsidRDefault="00C26F11" w:rsidP="000C2173">
      <w:pPr>
        <w:pStyle w:val="Listletters0"/>
        <w:numPr>
          <w:ilvl w:val="0"/>
          <w:numId w:val="18"/>
        </w:numPr>
        <w:rPr>
          <w:color w:val="000000" w:themeColor="text1"/>
        </w:rPr>
      </w:pPr>
      <w:r>
        <w:rPr>
          <w:color w:val="000000" w:themeColor="text1"/>
        </w:rPr>
        <w:t>Enquêtes anonymes auprès des athlètes</w:t>
      </w:r>
    </w:p>
    <w:p w14:paraId="2399FF68" w14:textId="77777777" w:rsidR="00C26F11" w:rsidRPr="007F79F2" w:rsidRDefault="00C26F11" w:rsidP="000C2173">
      <w:pPr>
        <w:pStyle w:val="Listletters0"/>
        <w:numPr>
          <w:ilvl w:val="0"/>
          <w:numId w:val="18"/>
        </w:numPr>
        <w:rPr>
          <w:color w:val="000000" w:themeColor="text1"/>
        </w:rPr>
      </w:pPr>
      <w:r>
        <w:rPr>
          <w:color w:val="000000" w:themeColor="text1"/>
        </w:rPr>
        <w:t>Participation des athlètes dans les prises de décision organisationnelles</w:t>
      </w:r>
    </w:p>
    <w:p w14:paraId="42C6B787" w14:textId="77777777" w:rsidR="00C26F11" w:rsidRPr="007F79F2" w:rsidRDefault="00C26F11" w:rsidP="00812F4A">
      <w:pPr>
        <w:pStyle w:val="Titre1"/>
        <w:spacing w:line="360" w:lineRule="auto"/>
        <w:rPr>
          <w:color w:val="000000" w:themeColor="text1"/>
        </w:rPr>
      </w:pPr>
      <w:bookmarkStart w:id="12" w:name="_Toc163655742"/>
      <w:r>
        <w:rPr>
          <w:color w:val="000000" w:themeColor="text1"/>
        </w:rPr>
        <w:t>Résolution des différends</w:t>
      </w:r>
      <w:bookmarkEnd w:id="12"/>
    </w:p>
    <w:p w14:paraId="5C7B98B9" w14:textId="269A7F41" w:rsidR="00C26F11" w:rsidRPr="007F79F2" w:rsidRDefault="0093488B" w:rsidP="00313DEC">
      <w:pPr>
        <w:pStyle w:val="Paragraphedeliste"/>
        <w:spacing w:after="120"/>
        <w:rPr>
          <w:color w:val="000000" w:themeColor="text1"/>
        </w:rPr>
      </w:pPr>
      <w:r>
        <w:rPr>
          <w:color w:val="000000" w:themeColor="text1"/>
        </w:rPr>
        <w:t xml:space="preserve"> </w:t>
      </w:r>
      <w:r>
        <w:t>[</w:t>
      </w:r>
      <w:r>
        <w:rPr>
          <w:highlight w:val="yellow"/>
        </w:rPr>
        <w:t>Club</w:t>
      </w:r>
      <w:r>
        <w:t>] a et maintient un ensemble complet de politiques sur la résolution des différends qui comprennent</w:t>
      </w:r>
      <w:r w:rsidR="001C6C98">
        <w:t> </w:t>
      </w:r>
      <w:r>
        <w:t>:</w:t>
      </w:r>
    </w:p>
    <w:p w14:paraId="0C9ED384" w14:textId="77777777" w:rsidR="00C26F11" w:rsidRPr="007F79F2" w:rsidRDefault="00C26F11" w:rsidP="000C2173">
      <w:pPr>
        <w:pStyle w:val="Listletters0"/>
        <w:numPr>
          <w:ilvl w:val="0"/>
          <w:numId w:val="19"/>
        </w:numPr>
        <w:rPr>
          <w:color w:val="000000" w:themeColor="text1"/>
        </w:rPr>
      </w:pPr>
      <w:r>
        <w:rPr>
          <w:color w:val="000000" w:themeColor="text1"/>
        </w:rPr>
        <w:t>La Politique sur la discipline et les plaintes</w:t>
      </w:r>
    </w:p>
    <w:p w14:paraId="44252E6B" w14:textId="1191B6C3" w:rsidR="00C26F11" w:rsidRPr="007F79F2" w:rsidRDefault="00FF456C" w:rsidP="000C2173">
      <w:pPr>
        <w:pStyle w:val="Listletters0"/>
        <w:numPr>
          <w:ilvl w:val="0"/>
          <w:numId w:val="19"/>
        </w:numPr>
        <w:rPr>
          <w:color w:val="000000" w:themeColor="text1"/>
        </w:rPr>
      </w:pPr>
      <w:r>
        <w:rPr>
          <w:color w:val="000000" w:themeColor="text1"/>
        </w:rPr>
        <w:t>La Politique d’appel et de résolution des différends</w:t>
      </w:r>
    </w:p>
    <w:p w14:paraId="037BF9C0" w14:textId="77777777" w:rsidR="00C26F11" w:rsidRPr="007F79F2" w:rsidRDefault="00C26F11" w:rsidP="000C2173">
      <w:pPr>
        <w:pStyle w:val="Listletters0"/>
        <w:numPr>
          <w:ilvl w:val="0"/>
          <w:numId w:val="19"/>
        </w:numPr>
        <w:rPr>
          <w:color w:val="000000" w:themeColor="text1"/>
        </w:rPr>
      </w:pPr>
      <w:r>
        <w:rPr>
          <w:color w:val="000000" w:themeColor="text1"/>
        </w:rPr>
        <w:t>La Politique sur la discipline lors des compétitions</w:t>
      </w:r>
    </w:p>
    <w:p w14:paraId="5610B1D0" w14:textId="65C0E5E7" w:rsidR="00313DEC" w:rsidRPr="007F79F2" w:rsidRDefault="00313DEC" w:rsidP="00041B7A">
      <w:pPr>
        <w:pStyle w:val="Listletters0"/>
        <w:numPr>
          <w:ilvl w:val="0"/>
          <w:numId w:val="0"/>
        </w:numPr>
        <w:ind w:left="720"/>
        <w:rPr>
          <w:color w:val="000000" w:themeColor="text1"/>
        </w:rPr>
      </w:pPr>
    </w:p>
    <w:p w14:paraId="4DB36DDF" w14:textId="77777777" w:rsidR="00C26F11" w:rsidRPr="007F79F2" w:rsidRDefault="00C26F11" w:rsidP="00313DEC">
      <w:pPr>
        <w:pStyle w:val="Paragraphedeliste"/>
        <w:spacing w:after="120"/>
        <w:rPr>
          <w:color w:val="000000" w:themeColor="text1"/>
        </w:rPr>
      </w:pPr>
      <w:r>
        <w:rPr>
          <w:color w:val="000000" w:themeColor="text1"/>
        </w:rPr>
        <w:t>Dans l’ensemble, la série de politiques de règlement des différends comprendra les éléments suivants :</w:t>
      </w:r>
    </w:p>
    <w:p w14:paraId="778ADDB3" w14:textId="267B231B" w:rsidR="00C26F11" w:rsidRPr="007F79F2" w:rsidRDefault="00C26F11" w:rsidP="000C2173">
      <w:pPr>
        <w:pStyle w:val="Listletters0"/>
        <w:numPr>
          <w:ilvl w:val="0"/>
          <w:numId w:val="20"/>
        </w:numPr>
        <w:rPr>
          <w:color w:val="000000" w:themeColor="text1"/>
        </w:rPr>
      </w:pPr>
      <w:r>
        <w:rPr>
          <w:color w:val="000000" w:themeColor="text1"/>
        </w:rPr>
        <w:lastRenderedPageBreak/>
        <w:t>Une personne indépendante à laquelle les plaintes peuvent être adressées</w:t>
      </w:r>
    </w:p>
    <w:p w14:paraId="5CFE90F5" w14:textId="0A31FEBC" w:rsidR="00DF2296" w:rsidRPr="007F79F2" w:rsidRDefault="00DF2296" w:rsidP="007F79F2">
      <w:pPr>
        <w:pStyle w:val="Listletters0"/>
        <w:numPr>
          <w:ilvl w:val="0"/>
          <w:numId w:val="20"/>
        </w:numPr>
        <w:tabs>
          <w:tab w:val="left" w:pos="1269"/>
        </w:tabs>
        <w:kinsoku w:val="0"/>
        <w:overflowPunct w:val="0"/>
        <w:rPr>
          <w:color w:val="000000" w:themeColor="text1"/>
          <w:spacing w:val="-1"/>
        </w:rPr>
      </w:pPr>
      <w:r>
        <w:rPr>
          <w:color w:val="000000" w:themeColor="text1"/>
        </w:rPr>
        <w:t>De l’information concernant les mécanismes de rapport des infractions présumées au CCUMS par les participants du CCUMS au BCIS</w:t>
      </w:r>
    </w:p>
    <w:p w14:paraId="25680621" w14:textId="77777777" w:rsidR="00C26F11" w:rsidRPr="007F79F2" w:rsidRDefault="00C26F11" w:rsidP="000C2173">
      <w:pPr>
        <w:pStyle w:val="Listletters0"/>
        <w:numPr>
          <w:ilvl w:val="0"/>
          <w:numId w:val="20"/>
        </w:numPr>
        <w:rPr>
          <w:color w:val="000000" w:themeColor="text1"/>
        </w:rPr>
      </w:pPr>
      <w:r>
        <w:rPr>
          <w:color w:val="000000" w:themeColor="text1"/>
        </w:rPr>
        <w:t>Les sanctions en cas d’infraction aux normes de conduite</w:t>
      </w:r>
    </w:p>
    <w:p w14:paraId="22BFDB42" w14:textId="57D3CDCD" w:rsidR="00C26F11" w:rsidRPr="007F79F2" w:rsidRDefault="00C26F11" w:rsidP="000C2173">
      <w:pPr>
        <w:pStyle w:val="Listletters0"/>
        <w:numPr>
          <w:ilvl w:val="0"/>
          <w:numId w:val="20"/>
        </w:numPr>
        <w:rPr>
          <w:color w:val="000000" w:themeColor="text1"/>
        </w:rPr>
      </w:pPr>
      <w:r>
        <w:rPr>
          <w:color w:val="000000" w:themeColor="text1"/>
        </w:rPr>
        <w:t>Le mécanisme de suspension des individus en attendant la conclusion des processus</w:t>
      </w:r>
    </w:p>
    <w:p w14:paraId="354B4074" w14:textId="77777777" w:rsidR="00C26F11" w:rsidRPr="007F79F2" w:rsidRDefault="00C26F11" w:rsidP="000C2173">
      <w:pPr>
        <w:pStyle w:val="Listletters0"/>
        <w:numPr>
          <w:ilvl w:val="0"/>
          <w:numId w:val="20"/>
        </w:numPr>
        <w:rPr>
          <w:color w:val="000000" w:themeColor="text1"/>
        </w:rPr>
      </w:pPr>
      <w:r>
        <w:rPr>
          <w:color w:val="000000" w:themeColor="text1"/>
        </w:rPr>
        <w:t>Des gestionnaires de cas, des décideurs et/ou des enquêteurs expérimentés et impartiaux</w:t>
      </w:r>
    </w:p>
    <w:p w14:paraId="22F474F0" w14:textId="77777777" w:rsidR="00C26F11" w:rsidRPr="007F79F2" w:rsidRDefault="00C26F11" w:rsidP="000C2173">
      <w:pPr>
        <w:pStyle w:val="Listletters0"/>
        <w:numPr>
          <w:ilvl w:val="0"/>
          <w:numId w:val="20"/>
        </w:numPr>
        <w:rPr>
          <w:color w:val="000000" w:themeColor="text1"/>
        </w:rPr>
      </w:pPr>
      <w:r>
        <w:rPr>
          <w:color w:val="000000" w:themeColor="text1"/>
        </w:rPr>
        <w:t xml:space="preserve">Une protection contre les représailles suite au dépôt d’une plainte </w:t>
      </w:r>
    </w:p>
    <w:p w14:paraId="30BC523A" w14:textId="77777777" w:rsidR="00C26F11" w:rsidRPr="007F79F2" w:rsidRDefault="00C26F11" w:rsidP="000C2173">
      <w:pPr>
        <w:pStyle w:val="Listletters0"/>
        <w:numPr>
          <w:ilvl w:val="0"/>
          <w:numId w:val="20"/>
        </w:numPr>
        <w:rPr>
          <w:color w:val="000000" w:themeColor="text1"/>
        </w:rPr>
      </w:pPr>
      <w:r>
        <w:rPr>
          <w:color w:val="000000" w:themeColor="text1"/>
        </w:rPr>
        <w:t>L’indépendance des procédures d’appel (lorsque les appels sont autorisés)</w:t>
      </w:r>
    </w:p>
    <w:p w14:paraId="43AB4C71" w14:textId="77777777" w:rsidR="00C26F11" w:rsidRPr="007F79F2" w:rsidRDefault="00C26F11" w:rsidP="000C2173">
      <w:pPr>
        <w:pStyle w:val="Listletters0"/>
        <w:numPr>
          <w:ilvl w:val="0"/>
          <w:numId w:val="20"/>
        </w:numPr>
        <w:rPr>
          <w:color w:val="000000" w:themeColor="text1"/>
        </w:rPr>
      </w:pPr>
      <w:r>
        <w:rPr>
          <w:color w:val="000000" w:themeColor="text1"/>
        </w:rPr>
        <w:t>Une opportunité de règlement alternatif des litiges</w:t>
      </w:r>
    </w:p>
    <w:p w14:paraId="1DA06EEF" w14:textId="77777777" w:rsidR="00C26F11" w:rsidRPr="007F79F2" w:rsidRDefault="00C26F11" w:rsidP="000C2173">
      <w:pPr>
        <w:pStyle w:val="Listletters0"/>
        <w:numPr>
          <w:ilvl w:val="0"/>
          <w:numId w:val="20"/>
        </w:numPr>
        <w:rPr>
          <w:color w:val="000000" w:themeColor="text1"/>
        </w:rPr>
      </w:pPr>
      <w:r>
        <w:rPr>
          <w:color w:val="000000" w:themeColor="text1"/>
        </w:rPr>
        <w:t>Des enquêtes sur certaines plaintes</w:t>
      </w:r>
    </w:p>
    <w:p w14:paraId="68372797" w14:textId="55D5F66E" w:rsidR="00B9717E" w:rsidRPr="007F79F2" w:rsidRDefault="00C26F11" w:rsidP="000C2173">
      <w:pPr>
        <w:pStyle w:val="Listletters0"/>
        <w:numPr>
          <w:ilvl w:val="0"/>
          <w:numId w:val="20"/>
        </w:numPr>
        <w:rPr>
          <w:color w:val="000000" w:themeColor="text1"/>
        </w:rPr>
      </w:pPr>
      <w:r>
        <w:rPr>
          <w:color w:val="000000" w:themeColor="text1"/>
        </w:rPr>
        <w:t>Des procédures à appliquer en compétition (lorsque la compétition n’a pas déjà ses propres procédures disciplinaires)</w:t>
      </w:r>
    </w:p>
    <w:p w14:paraId="0C5BCDE1" w14:textId="77777777" w:rsidR="00041B7A" w:rsidRPr="007F79F2" w:rsidRDefault="00041B7A" w:rsidP="00041B7A">
      <w:pPr>
        <w:pStyle w:val="Listletters0"/>
        <w:numPr>
          <w:ilvl w:val="0"/>
          <w:numId w:val="0"/>
        </w:numPr>
        <w:ind w:left="1080"/>
        <w:rPr>
          <w:color w:val="000000" w:themeColor="text1"/>
        </w:rPr>
      </w:pPr>
    </w:p>
    <w:p w14:paraId="78947404" w14:textId="77777777" w:rsidR="00041B7A" w:rsidRPr="007F79F2" w:rsidRDefault="00041B7A" w:rsidP="00041B7A">
      <w:pPr>
        <w:pStyle w:val="Listletters0"/>
        <w:numPr>
          <w:ilvl w:val="0"/>
          <w:numId w:val="0"/>
        </w:numPr>
        <w:ind w:left="1080"/>
        <w:rPr>
          <w:color w:val="000000" w:themeColor="text1"/>
        </w:rPr>
      </w:pPr>
      <w:bookmarkStart w:id="13" w:name="_Hlk6932899"/>
    </w:p>
    <w:p w14:paraId="24E77FB0" w14:textId="77777777" w:rsidR="00C26F11" w:rsidRPr="007F79F2" w:rsidRDefault="00C26F11" w:rsidP="00041B7A">
      <w:pPr>
        <w:spacing w:line="360" w:lineRule="auto"/>
        <w:rPr>
          <w:rFonts w:eastAsia="Calibri" w:cs="Times New Roman"/>
          <w:i/>
          <w:color w:val="000000" w:themeColor="text1"/>
        </w:rPr>
      </w:pPr>
      <w:r>
        <w:rPr>
          <w:i/>
          <w:color w:val="000000" w:themeColor="text1"/>
        </w:rPr>
        <w:t>Obligations – Rapport et gestion des cas par des tiers</w:t>
      </w:r>
    </w:p>
    <w:p w14:paraId="6D635B9A" w14:textId="0C20FB44" w:rsidR="00C26F11" w:rsidRPr="007F79F2" w:rsidRDefault="00C26F11" w:rsidP="00313DEC">
      <w:pPr>
        <w:pStyle w:val="Paragraphedeliste"/>
        <w:spacing w:before="120"/>
        <w:rPr>
          <w:color w:val="000000" w:themeColor="text1"/>
        </w:rPr>
      </w:pPr>
      <w:r>
        <w:t>Les politiques de [</w:t>
      </w:r>
      <w:r>
        <w:rPr>
          <w:highlight w:val="yellow"/>
        </w:rPr>
        <w:t>Club</w:t>
      </w:r>
      <w:r>
        <w:t>] comprennent des exigences selon lesquelles certaines plaintes doivent être signalées aux entités gouvernementales, aux services de police locaux et/ou aux agences de protection de l’enfance lorsque les circonstances le demandent.</w:t>
      </w:r>
    </w:p>
    <w:p w14:paraId="18A78856" w14:textId="77777777" w:rsidR="00B9717E" w:rsidRPr="007F79F2" w:rsidRDefault="00B9717E" w:rsidP="00B9717E">
      <w:pPr>
        <w:pStyle w:val="Paragraphedeliste"/>
        <w:numPr>
          <w:ilvl w:val="0"/>
          <w:numId w:val="0"/>
        </w:numPr>
        <w:ind w:left="357"/>
        <w:rPr>
          <w:color w:val="000000" w:themeColor="text1"/>
        </w:rPr>
      </w:pPr>
    </w:p>
    <w:p w14:paraId="725D514F" w14:textId="36FB2BCC" w:rsidR="00C26F11" w:rsidRPr="007F79F2" w:rsidRDefault="00C26F11" w:rsidP="00041B7A">
      <w:pPr>
        <w:pStyle w:val="Paragraphedeliste"/>
        <w:rPr>
          <w:color w:val="000000" w:themeColor="text1"/>
        </w:rPr>
      </w:pPr>
      <w:r>
        <w:t>Les politiques de [</w:t>
      </w:r>
      <w:r>
        <w:rPr>
          <w:highlight w:val="yellow"/>
        </w:rPr>
        <w:t>Club</w:t>
      </w:r>
      <w:r>
        <w:t>] comprennent des exigences selon lesquelles les plaintes doivent être reçues par un tiers indépendant nommé par [</w:t>
      </w:r>
      <w:r>
        <w:rPr>
          <w:highlight w:val="yellow"/>
        </w:rPr>
        <w:t>division membre</w:t>
      </w:r>
      <w:r>
        <w:t>] qui n’a pas de conflit d’intérêts ou de parti pris.</w:t>
      </w:r>
      <w:bookmarkEnd w:id="13"/>
    </w:p>
    <w:p w14:paraId="6D5442CF" w14:textId="77777777" w:rsidR="00A61D7A" w:rsidRPr="007F79F2" w:rsidRDefault="00A61D7A" w:rsidP="00A61D7A">
      <w:pPr>
        <w:pStyle w:val="Paragraphedeliste"/>
        <w:numPr>
          <w:ilvl w:val="0"/>
          <w:numId w:val="0"/>
        </w:numPr>
        <w:ind w:left="357"/>
        <w:rPr>
          <w:color w:val="000000" w:themeColor="text1"/>
        </w:rPr>
      </w:pPr>
    </w:p>
    <w:p w14:paraId="75D0B76C" w14:textId="390C904B" w:rsidR="00A61D7A" w:rsidRPr="007F79F2" w:rsidRDefault="00A61D7A" w:rsidP="00A61D7A">
      <w:pPr>
        <w:pStyle w:val="Paragraphedeliste"/>
        <w:rPr>
          <w:color w:val="000000" w:themeColor="text1"/>
        </w:rPr>
      </w:pPr>
      <w:r>
        <w:t>Les politiques de [</w:t>
      </w:r>
      <w:r>
        <w:rPr>
          <w:highlight w:val="yellow"/>
        </w:rPr>
        <w:t>Club</w:t>
      </w:r>
      <w:r>
        <w:t>] comprennent des consignes concernant le renvoi des infractions présumées au CCUMS par un participant du CCUMS au Bureau du Commissaire à l’intégrité dans le sport (BCIS), aussi connu comme le programme Sport Sans Abus.</w:t>
      </w:r>
    </w:p>
    <w:p w14:paraId="7BE17A0B" w14:textId="77777777" w:rsidR="00041B7A" w:rsidRPr="002418A6" w:rsidRDefault="00041B7A" w:rsidP="002418A6">
      <w:pPr>
        <w:rPr>
          <w:color w:val="000000" w:themeColor="text1"/>
        </w:rPr>
      </w:pPr>
    </w:p>
    <w:p w14:paraId="010546D4" w14:textId="77777777" w:rsidR="00C26F11" w:rsidRPr="007F79F2" w:rsidRDefault="00C26F11" w:rsidP="00812F4A">
      <w:pPr>
        <w:spacing w:line="360" w:lineRule="auto"/>
        <w:rPr>
          <w:rFonts w:eastAsia="Calibri" w:cs="Times New Roman"/>
          <w:i/>
          <w:color w:val="000000" w:themeColor="text1"/>
        </w:rPr>
      </w:pPr>
      <w:r>
        <w:rPr>
          <w:i/>
          <w:color w:val="000000" w:themeColor="text1"/>
        </w:rPr>
        <w:t>Dossiers</w:t>
      </w:r>
    </w:p>
    <w:p w14:paraId="7F3149B8" w14:textId="4B81DC9F" w:rsidR="00C26F11" w:rsidRPr="007F79F2" w:rsidRDefault="0093488B" w:rsidP="00313DEC">
      <w:pPr>
        <w:pStyle w:val="Paragraphedeliste"/>
        <w:spacing w:before="120"/>
        <w:rPr>
          <w:color w:val="000000" w:themeColor="text1"/>
        </w:rPr>
      </w:pPr>
      <w:r>
        <w:rPr>
          <w:color w:val="000000" w:themeColor="text1"/>
        </w:rPr>
        <w:lastRenderedPageBreak/>
        <w:t xml:space="preserve"> </w:t>
      </w:r>
      <w:r>
        <w:t>[</w:t>
      </w:r>
      <w:r>
        <w:rPr>
          <w:highlight w:val="yellow"/>
        </w:rPr>
        <w:t>Club</w:t>
      </w:r>
      <w:r>
        <w:t>] conservera les dossiers des décisions qui ont été prises conformément aux politiques de l’organisation.</w:t>
      </w:r>
      <w:r>
        <w:rPr>
          <w:color w:val="000000" w:themeColor="text1"/>
        </w:rPr>
        <w:t xml:space="preserve"> Ces dossiers peuvent être partagés avec d’autres personnes ou organismes, y compris, sans s’y limiter, les organisations nationales de sport, les organisations provinciales/territoriales de sport, les organismes multisports et les entités gouvernementales.</w:t>
      </w:r>
    </w:p>
    <w:p w14:paraId="20E61E44" w14:textId="77777777" w:rsidR="00C26F11" w:rsidRPr="007F79F2" w:rsidRDefault="00C26F11" w:rsidP="00812F4A">
      <w:pPr>
        <w:pStyle w:val="Titre1"/>
        <w:spacing w:line="360" w:lineRule="auto"/>
        <w:rPr>
          <w:color w:val="000000" w:themeColor="text1"/>
        </w:rPr>
      </w:pPr>
      <w:bookmarkStart w:id="14" w:name="_Toc163655743"/>
      <w:r>
        <w:rPr>
          <w:color w:val="000000" w:themeColor="text1"/>
        </w:rPr>
        <w:t>Gouvernance et opération</w:t>
      </w:r>
      <w:bookmarkEnd w:id="14"/>
    </w:p>
    <w:p w14:paraId="780C5EF6" w14:textId="1298AAEA" w:rsidR="00C26F11" w:rsidRPr="007F79F2" w:rsidRDefault="0093488B" w:rsidP="00B9717E">
      <w:pPr>
        <w:pStyle w:val="Paragraphedeliste"/>
        <w:rPr>
          <w:color w:val="000000" w:themeColor="text1"/>
        </w:rPr>
      </w:pPr>
      <w:r>
        <w:rPr>
          <w:color w:val="000000" w:themeColor="text1"/>
        </w:rPr>
        <w:t xml:space="preserve"> </w:t>
      </w:r>
      <w:r>
        <w:t>[</w:t>
      </w:r>
      <w:r>
        <w:rPr>
          <w:highlight w:val="yellow"/>
        </w:rPr>
        <w:t>Club</w:t>
      </w:r>
      <w:r>
        <w:t>] dispose d’un plan complet dans lequel la protection des athlètes et le sport sécuritaire seront les priorités de l’organisation.</w:t>
      </w:r>
    </w:p>
    <w:p w14:paraId="28A8ED5B" w14:textId="061A8EF3" w:rsidR="00C26F11" w:rsidRPr="007F79F2" w:rsidRDefault="00C81141" w:rsidP="001C6C98">
      <w:r w:rsidRPr="001C6C98">
        <w:rPr>
          <w:color w:val="000000" w:themeColor="text1"/>
        </w:rPr>
        <w:t xml:space="preserve"> </w:t>
      </w:r>
    </w:p>
    <w:p w14:paraId="563C47F8" w14:textId="47839705" w:rsidR="00C26F11" w:rsidRPr="007F79F2" w:rsidRDefault="00DC1EF4" w:rsidP="00EB4D95">
      <w:pPr>
        <w:pStyle w:val="Paragraphedeliste"/>
        <w:rPr>
          <w:color w:val="000000" w:themeColor="text1"/>
        </w:rPr>
      </w:pPr>
      <w:r>
        <w:rPr>
          <w:color w:val="000000" w:themeColor="text1"/>
        </w:rPr>
        <w:t xml:space="preserve"> </w:t>
      </w:r>
      <w:r>
        <w:t>[</w:t>
      </w:r>
      <w:r>
        <w:rPr>
          <w:highlight w:val="yellow"/>
        </w:rPr>
        <w:t>Club</w:t>
      </w:r>
      <w:r>
        <w:t xml:space="preserve">] s’efforcera de mettre en place une structure de gouvernance et une culture organisationnelle qui reflètent la diversité des athlètes et des intervenants du sport, qui respectent toutes les lois fédérales et/ou provinciales/territoriales applicables et qui s’orientent vers une stratégie d’alignement national pour le sport au Canada. </w:t>
      </w:r>
    </w:p>
    <w:p w14:paraId="6FABC541" w14:textId="77777777" w:rsidR="00EB4D95" w:rsidRPr="001C6C98" w:rsidRDefault="00EB4D95" w:rsidP="00EB4D95">
      <w:pPr>
        <w:pStyle w:val="Paragraphedeliste"/>
        <w:numPr>
          <w:ilvl w:val="0"/>
          <w:numId w:val="0"/>
        </w:numPr>
        <w:ind w:left="357"/>
        <w:rPr>
          <w:color w:val="000000" w:themeColor="text1"/>
        </w:rPr>
      </w:pPr>
    </w:p>
    <w:p w14:paraId="61A1E99B" w14:textId="6ACF7A89" w:rsidR="00C26F11" w:rsidRPr="007F79F2" w:rsidRDefault="008609AA" w:rsidP="00675F53">
      <w:pPr>
        <w:pStyle w:val="Paragraphedeliste"/>
        <w:rPr>
          <w:color w:val="000000" w:themeColor="text1"/>
        </w:rPr>
      </w:pPr>
      <w:r>
        <w:rPr>
          <w:color w:val="000000" w:themeColor="text1"/>
        </w:rPr>
        <w:t xml:space="preserve"> </w:t>
      </w:r>
      <w:r>
        <w:t>[</w:t>
      </w:r>
      <w:r>
        <w:rPr>
          <w:highlight w:val="yellow"/>
        </w:rPr>
        <w:t>Club</w:t>
      </w:r>
      <w:r>
        <w:t xml:space="preserve">] va continuellement surveiller et évaluer ses politiques, pratiques et procédures. </w:t>
      </w:r>
      <w:r>
        <w:rPr>
          <w:color w:val="000000" w:themeColor="text1"/>
        </w:rPr>
        <w:t xml:space="preserve"> </w:t>
      </w:r>
    </w:p>
    <w:p w14:paraId="0A50F69D" w14:textId="77777777" w:rsidR="00F8262D" w:rsidRPr="007F79F2" w:rsidRDefault="00F8262D" w:rsidP="00F8262D">
      <w:pPr>
        <w:pStyle w:val="Titre1"/>
        <w:rPr>
          <w:color w:val="000000" w:themeColor="text1"/>
        </w:rPr>
      </w:pPr>
      <w:bookmarkStart w:id="15" w:name="_Toc163655744"/>
      <w:r>
        <w:rPr>
          <w:color w:val="000000" w:themeColor="text1"/>
        </w:rPr>
        <w:t>Respect de la vie privée</w:t>
      </w:r>
      <w:bookmarkEnd w:id="15"/>
    </w:p>
    <w:p w14:paraId="29BC449D" w14:textId="58E79CB7" w:rsidR="00607D0D" w:rsidRPr="007F79F2" w:rsidRDefault="00F8262D" w:rsidP="00C26F11">
      <w:pPr>
        <w:pStyle w:val="Paragraphedeliste"/>
        <w:contextualSpacing w:val="0"/>
        <w:rPr>
          <w:rFonts w:cs="Times New Roman"/>
          <w:b/>
          <w:color w:val="000000" w:themeColor="text1"/>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w:t>
      </w:r>
      <w:r>
        <w:rPr>
          <w:color w:val="000000" w:themeColor="text1"/>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sectPr w:rsidR="00607D0D" w:rsidRPr="007F79F2" w:rsidSect="000C702F">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51C32" w14:textId="77777777" w:rsidR="000C702F" w:rsidRDefault="000C702F" w:rsidP="00034272">
      <w:r>
        <w:separator/>
      </w:r>
    </w:p>
  </w:endnote>
  <w:endnote w:type="continuationSeparator" w:id="0">
    <w:p w14:paraId="2A3EB2F7" w14:textId="77777777" w:rsidR="000C702F" w:rsidRDefault="000C702F"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altName w:val="Calibri"/>
    <w:panose1 w:val="020F070203040403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EF4F7" w14:textId="41EC1EA1"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03044">
      <w:rPr>
        <w:rStyle w:val="Numrodepage"/>
      </w:rPr>
      <w:t>3</w:t>
    </w:r>
    <w:r>
      <w:rPr>
        <w:rStyle w:val="Numrodepage"/>
      </w:rPr>
      <w:fldChar w:fldCharType="end"/>
    </w:r>
  </w:p>
  <w:p w14:paraId="14085345"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EA60" w14:textId="75C94EB0" w:rsidR="00607D0D" w:rsidRPr="00C26F11" w:rsidRDefault="00607D0D" w:rsidP="00034272">
    <w:pPr>
      <w:pStyle w:val="Pieddepage"/>
      <w:ind w:right="360"/>
      <w:rPr>
        <w:sz w:val="18"/>
        <w:szCs w:val="18"/>
      </w:rPr>
    </w:pPr>
    <w:r>
      <w:rPr>
        <w:b/>
        <w:sz w:val="18"/>
      </w:rPr>
      <w:t>[</w:t>
    </w:r>
    <w:r>
      <w:rPr>
        <w:b/>
        <w:sz w:val="18"/>
        <w:highlight w:val="yellow"/>
      </w:rPr>
      <w:t>Club</w:t>
    </w:r>
    <w:r>
      <w:rPr>
        <w:b/>
        <w:sz w:val="18"/>
      </w:rPr>
      <w:t>]</w:t>
    </w:r>
    <w:r>
      <w:rPr>
        <w:b/>
        <w:sz w:val="18"/>
      </w:rPr>
      <w:tab/>
    </w:r>
    <w:r>
      <w:rPr>
        <w:b/>
        <w:sz w:val="18"/>
      </w:rPr>
      <w:tab/>
      <w:t xml:space="preserve">Politique sur le sport sécuritaire </w:t>
    </w:r>
    <w:r>
      <w:rPr>
        <w:sz w:val="18"/>
      </w:rPr>
      <w:t>[</w:t>
    </w:r>
    <w:r>
      <w:rPr>
        <w:sz w:val="18"/>
        <w:highlight w:val="yellow"/>
      </w:rPr>
      <w:t>Date</w:t>
    </w:r>
    <w:r>
      <w:rPr>
        <w:sz w:val="18"/>
      </w:rPr>
      <w:t xml:space="preserve">] |  </w:t>
    </w:r>
    <w:r w:rsidRPr="00C05573">
      <w:rPr>
        <w:rStyle w:val="Numrodepage"/>
        <w:b/>
        <w:color w:val="E12727"/>
        <w:sz w:val="18"/>
      </w:rPr>
      <w:fldChar w:fldCharType="begin"/>
    </w:r>
    <w:r w:rsidRPr="00C26F11">
      <w:rPr>
        <w:rStyle w:val="Numrodepage"/>
        <w:b/>
        <w:color w:val="E12727"/>
        <w:sz w:val="18"/>
      </w:rPr>
      <w:instrText xml:space="preserve"> PAGE </w:instrText>
    </w:r>
    <w:r w:rsidRPr="00C05573">
      <w:rPr>
        <w:rStyle w:val="Numrodepage"/>
        <w:b/>
        <w:color w:val="E12727"/>
        <w:sz w:val="18"/>
      </w:rPr>
      <w:fldChar w:fldCharType="separate"/>
    </w:r>
    <w:r w:rsidR="00397BCD" w:rsidRPr="00C26F11">
      <w:rPr>
        <w:rStyle w:val="Numrodepage"/>
        <w:b/>
        <w:color w:val="E12727"/>
        <w:sz w:val="18"/>
      </w:rPr>
      <w:t>4</w:t>
    </w:r>
    <w:r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D979" w14:textId="7CA03200"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2D675"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C1F20" w14:textId="77777777" w:rsidR="000C702F" w:rsidRDefault="000C702F" w:rsidP="00034272">
      <w:r>
        <w:separator/>
      </w:r>
    </w:p>
  </w:footnote>
  <w:footnote w:type="continuationSeparator" w:id="0">
    <w:p w14:paraId="5710A853" w14:textId="77777777" w:rsidR="000C702F" w:rsidRDefault="000C702F"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0A119" w14:textId="77777777" w:rsidR="001C6C98" w:rsidRDefault="001C6C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8E07" w14:textId="54F7087B"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191B" w14:textId="77777777" w:rsidR="00D6735A" w:rsidRDefault="00D6735A">
    <w:pPr>
      <w:pStyle w:val="En-tte"/>
    </w:pPr>
    <w:r>
      <w:rPr>
        <w:noProof/>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77777777" w:rsidR="00607D0D" w:rsidRDefault="00607D0D">
    <w:pPr>
      <w:pStyle w:val="En-tte"/>
    </w:pPr>
    <w:r>
      <w:rPr>
        <w:noProof/>
      </w:rPr>
      <mc:AlternateContent>
        <mc:Choice Requires="wps">
          <w:drawing>
            <wp:anchor distT="0" distB="0" distL="114300" distR="114300" simplePos="0" relativeHeight="251660288" behindDoc="0" locked="0" layoutInCell="1" allowOverlap="1" wp14:anchorId="0FE26D40" wp14:editId="7C85FC9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2310"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r>
      <w:rPr>
        <w:noProof/>
      </w:rPr>
      <mc:AlternateContent>
        <mc:Choice Requires="wps">
          <w:drawing>
            <wp:anchor distT="0" distB="0" distL="114300" distR="114300" simplePos="0" relativeHeight="251661312" behindDoc="0" locked="0" layoutInCell="1" allowOverlap="1" wp14:anchorId="3B387D4E" wp14:editId="012BFFC4">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D262AD"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6pt" to="378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CoHt7veAAAA&#10;DAEAAA8AAABkcnMvZG93bnJldi54bWxMj0FLw0AQhe+C/2EZwVu7ScVYYjZFAgr2ltaLt2l2mw3N&#10;zobspon/3hEEPc6bx3vfK3aL68XVjKHzpCBdJyAMNV531Cr4OL6utiBCRNLYezIKvkyAXXl7U2Cu&#10;/Uy1uR5iKziEQo4KbIxDLmVorHEY1n4wxL+zHx1GPsdW6hFnDne93CRJJh12xA0WB1NZ01wOk1PQ&#10;z3v5Xk/zW10te/yctI1VZ5W6v1tenkFEs8Q/M/zgMzqUzHTyE+kgegWrdJvwmKjgIUs3INjy9Jix&#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AqB7e73gAAAAwBAAAP&#10;AAAAAAAAAAAAAAAAACUEAABkcnMvZG93bnJldi54bWxQSwUGAAAAAAQABADzAAAAMAUAAAAA&#10;" strokecolor="#e12727"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62F63"/>
    <w:multiLevelType w:val="hybridMultilevel"/>
    <w:tmpl w:val="39747D10"/>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4" w15:restartNumberingAfterBreak="0">
    <w:nsid w:val="124C31C3"/>
    <w:multiLevelType w:val="hybridMultilevel"/>
    <w:tmpl w:val="9C7E0AE2"/>
    <w:lvl w:ilvl="0" w:tplc="DC6A85A0">
      <w:start w:val="1"/>
      <w:numFmt w:val="lowerLetter"/>
      <w:pStyle w:val="listletters"/>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F552D7A"/>
    <w:multiLevelType w:val="hybridMultilevel"/>
    <w:tmpl w:val="A0EAB84C"/>
    <w:lvl w:ilvl="0" w:tplc="5074D3C8">
      <w:start w:val="1"/>
      <w:numFmt w:val="lowerRoman"/>
      <w:lvlText w:val="%1."/>
      <w:lvlJc w:val="left"/>
      <w:pPr>
        <w:ind w:left="1842" w:hanging="360"/>
      </w:pPr>
    </w:lvl>
    <w:lvl w:ilvl="1" w:tplc="10090019">
      <w:start w:val="1"/>
      <w:numFmt w:val="lowerLetter"/>
      <w:lvlText w:val="%2."/>
      <w:lvlJc w:val="left"/>
      <w:pPr>
        <w:ind w:left="2562" w:hanging="360"/>
      </w:pPr>
    </w:lvl>
    <w:lvl w:ilvl="2" w:tplc="1009001B">
      <w:start w:val="1"/>
      <w:numFmt w:val="lowerRoman"/>
      <w:lvlText w:val="%3."/>
      <w:lvlJc w:val="right"/>
      <w:pPr>
        <w:ind w:left="3282" w:hanging="180"/>
      </w:pPr>
    </w:lvl>
    <w:lvl w:ilvl="3" w:tplc="1009000F">
      <w:start w:val="1"/>
      <w:numFmt w:val="decimal"/>
      <w:lvlText w:val="%4."/>
      <w:lvlJc w:val="left"/>
      <w:pPr>
        <w:ind w:left="4002" w:hanging="360"/>
      </w:pPr>
    </w:lvl>
    <w:lvl w:ilvl="4" w:tplc="10090019">
      <w:start w:val="1"/>
      <w:numFmt w:val="lowerLetter"/>
      <w:lvlText w:val="%5."/>
      <w:lvlJc w:val="left"/>
      <w:pPr>
        <w:ind w:left="4722" w:hanging="360"/>
      </w:pPr>
    </w:lvl>
    <w:lvl w:ilvl="5" w:tplc="1009001B">
      <w:start w:val="1"/>
      <w:numFmt w:val="lowerRoman"/>
      <w:lvlText w:val="%6."/>
      <w:lvlJc w:val="right"/>
      <w:pPr>
        <w:ind w:left="5442" w:hanging="180"/>
      </w:pPr>
    </w:lvl>
    <w:lvl w:ilvl="6" w:tplc="1009000F">
      <w:start w:val="1"/>
      <w:numFmt w:val="decimal"/>
      <w:lvlText w:val="%7."/>
      <w:lvlJc w:val="left"/>
      <w:pPr>
        <w:ind w:left="6162" w:hanging="360"/>
      </w:pPr>
    </w:lvl>
    <w:lvl w:ilvl="7" w:tplc="10090019">
      <w:start w:val="1"/>
      <w:numFmt w:val="lowerLetter"/>
      <w:lvlText w:val="%8."/>
      <w:lvlJc w:val="left"/>
      <w:pPr>
        <w:ind w:left="6882" w:hanging="360"/>
      </w:pPr>
    </w:lvl>
    <w:lvl w:ilvl="8" w:tplc="1009001B">
      <w:start w:val="1"/>
      <w:numFmt w:val="lowerRoman"/>
      <w:lvlText w:val="%9."/>
      <w:lvlJc w:val="right"/>
      <w:pPr>
        <w:ind w:left="7602" w:hanging="180"/>
      </w:pPr>
    </w:lvl>
  </w:abstractNum>
  <w:abstractNum w:abstractNumId="6"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E67AA"/>
    <w:multiLevelType w:val="hybridMultilevel"/>
    <w:tmpl w:val="C5F0054C"/>
    <w:lvl w:ilvl="0" w:tplc="93CEAB44">
      <w:start w:val="1"/>
      <w:numFmt w:val="decimal"/>
      <w:pStyle w:val="Paragraphedeliste"/>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442FF"/>
    <w:multiLevelType w:val="hybridMultilevel"/>
    <w:tmpl w:val="0162695C"/>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9" w15:restartNumberingAfterBreak="0">
    <w:nsid w:val="3F044F1B"/>
    <w:multiLevelType w:val="multilevel"/>
    <w:tmpl w:val="141CBF9C"/>
    <w:lvl w:ilvl="0">
      <w:start w:val="7"/>
      <w:numFmt w:val="decimal"/>
      <w:lvlText w:val="%1."/>
      <w:lvlJc w:val="left"/>
      <w:pPr>
        <w:ind w:left="495" w:hanging="360"/>
      </w:pPr>
      <w:rPr>
        <w:rFonts w:ascii="Calibri" w:hAnsi="Calibri" w:cs="Calibri" w:hint="default"/>
        <w:b w:val="0"/>
        <w:bCs w:val="0"/>
        <w:spacing w:val="-2"/>
        <w:sz w:val="22"/>
        <w:szCs w:val="22"/>
      </w:rPr>
    </w:lvl>
    <w:lvl w:ilvl="1">
      <w:start w:val="1"/>
      <w:numFmt w:val="lowerLetter"/>
      <w:lvlText w:val="%2."/>
      <w:lvlJc w:val="left"/>
      <w:pPr>
        <w:ind w:left="1216" w:hanging="361"/>
      </w:pPr>
      <w:rPr>
        <w:rFonts w:hint="default"/>
        <w:b w:val="0"/>
        <w:bCs w:val="0"/>
        <w:spacing w:val="-1"/>
        <w:sz w:val="22"/>
        <w:szCs w:val="22"/>
      </w:rPr>
    </w:lvl>
    <w:lvl w:ilvl="2">
      <w:start w:val="1"/>
      <w:numFmt w:val="lowerRoman"/>
      <w:lvlText w:val="%3."/>
      <w:lvlJc w:val="left"/>
      <w:pPr>
        <w:ind w:left="1936" w:hanging="361"/>
      </w:pPr>
      <w:rPr>
        <w:rFonts w:ascii="Calibri" w:hAnsi="Calibri" w:cs="Calibri" w:hint="default"/>
        <w:b w:val="0"/>
        <w:bCs w:val="0"/>
        <w:spacing w:val="2"/>
        <w:sz w:val="22"/>
        <w:szCs w:val="22"/>
      </w:rPr>
    </w:lvl>
    <w:lvl w:ilvl="3">
      <w:numFmt w:val="bullet"/>
      <w:lvlText w:val="•"/>
      <w:lvlJc w:val="left"/>
      <w:pPr>
        <w:ind w:left="1936" w:hanging="361"/>
      </w:pPr>
      <w:rPr>
        <w:rFonts w:hint="default"/>
      </w:rPr>
    </w:lvl>
    <w:lvl w:ilvl="4">
      <w:numFmt w:val="bullet"/>
      <w:lvlText w:val="•"/>
      <w:lvlJc w:val="left"/>
      <w:pPr>
        <w:ind w:left="1979" w:hanging="361"/>
      </w:pPr>
      <w:rPr>
        <w:rFonts w:hint="default"/>
      </w:rPr>
    </w:lvl>
    <w:lvl w:ilvl="5">
      <w:numFmt w:val="bullet"/>
      <w:lvlText w:val="•"/>
      <w:lvlJc w:val="left"/>
      <w:pPr>
        <w:ind w:left="3376" w:hanging="361"/>
      </w:pPr>
      <w:rPr>
        <w:rFonts w:hint="default"/>
      </w:rPr>
    </w:lvl>
    <w:lvl w:ilvl="6">
      <w:numFmt w:val="bullet"/>
      <w:lvlText w:val="•"/>
      <w:lvlJc w:val="left"/>
      <w:pPr>
        <w:ind w:left="4773" w:hanging="361"/>
      </w:pPr>
      <w:rPr>
        <w:rFonts w:hint="default"/>
      </w:rPr>
    </w:lvl>
    <w:lvl w:ilvl="7">
      <w:numFmt w:val="bullet"/>
      <w:lvlText w:val="•"/>
      <w:lvlJc w:val="left"/>
      <w:pPr>
        <w:ind w:left="6169" w:hanging="361"/>
      </w:pPr>
      <w:rPr>
        <w:rFonts w:hint="default"/>
      </w:rPr>
    </w:lvl>
    <w:lvl w:ilvl="8">
      <w:numFmt w:val="bullet"/>
      <w:lvlText w:val="•"/>
      <w:lvlJc w:val="left"/>
      <w:pPr>
        <w:ind w:left="7566" w:hanging="361"/>
      </w:pPr>
      <w:rPr>
        <w:rFonts w:hint="default"/>
      </w:rPr>
    </w:lvl>
  </w:abstractNum>
  <w:abstractNum w:abstractNumId="10" w15:restartNumberingAfterBreak="0">
    <w:nsid w:val="429637A0"/>
    <w:multiLevelType w:val="hybridMultilevel"/>
    <w:tmpl w:val="0FFA6118"/>
    <w:lvl w:ilvl="0" w:tplc="7570E80A">
      <w:start w:val="1"/>
      <w:numFmt w:val="lowerLetter"/>
      <w:pStyle w:val="Listletters0"/>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1" w15:restartNumberingAfterBreak="0">
    <w:nsid w:val="5A9A0C8A"/>
    <w:multiLevelType w:val="hybridMultilevel"/>
    <w:tmpl w:val="7AE670E8"/>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12" w15:restartNumberingAfterBreak="0">
    <w:nsid w:val="608B0106"/>
    <w:multiLevelType w:val="hybridMultilevel"/>
    <w:tmpl w:val="ED88312E"/>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num w:numId="1" w16cid:durableId="193660604">
    <w:abstractNumId w:val="7"/>
  </w:num>
  <w:num w:numId="2" w16cid:durableId="330984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9447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082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6123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6695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161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8665399">
    <w:abstractNumId w:val="10"/>
    <w:lvlOverride w:ilvl="0">
      <w:startOverride w:val="1"/>
    </w:lvlOverride>
  </w:num>
  <w:num w:numId="9" w16cid:durableId="1822845903">
    <w:abstractNumId w:val="10"/>
    <w:lvlOverride w:ilvl="0">
      <w:startOverride w:val="1"/>
    </w:lvlOverride>
  </w:num>
  <w:num w:numId="10" w16cid:durableId="1465662388">
    <w:abstractNumId w:val="10"/>
    <w:lvlOverride w:ilvl="0">
      <w:startOverride w:val="1"/>
    </w:lvlOverride>
  </w:num>
  <w:num w:numId="11" w16cid:durableId="112939934">
    <w:abstractNumId w:val="10"/>
    <w:lvlOverride w:ilvl="0">
      <w:startOverride w:val="1"/>
    </w:lvlOverride>
  </w:num>
  <w:num w:numId="12" w16cid:durableId="282273287">
    <w:abstractNumId w:val="10"/>
    <w:lvlOverride w:ilvl="0">
      <w:startOverride w:val="1"/>
    </w:lvlOverride>
  </w:num>
  <w:num w:numId="13" w16cid:durableId="330064290">
    <w:abstractNumId w:val="10"/>
    <w:lvlOverride w:ilvl="0">
      <w:startOverride w:val="1"/>
    </w:lvlOverride>
  </w:num>
  <w:num w:numId="14" w16cid:durableId="1705128360">
    <w:abstractNumId w:val="10"/>
    <w:lvlOverride w:ilvl="0">
      <w:startOverride w:val="1"/>
    </w:lvlOverride>
  </w:num>
  <w:num w:numId="15" w16cid:durableId="1777404204">
    <w:abstractNumId w:val="10"/>
    <w:lvlOverride w:ilvl="0">
      <w:startOverride w:val="1"/>
    </w:lvlOverride>
  </w:num>
  <w:num w:numId="16" w16cid:durableId="1271205340">
    <w:abstractNumId w:val="10"/>
    <w:lvlOverride w:ilvl="0">
      <w:startOverride w:val="1"/>
    </w:lvlOverride>
  </w:num>
  <w:num w:numId="17" w16cid:durableId="1269312309">
    <w:abstractNumId w:val="10"/>
    <w:lvlOverride w:ilvl="0">
      <w:startOverride w:val="1"/>
    </w:lvlOverride>
  </w:num>
  <w:num w:numId="18" w16cid:durableId="573972440">
    <w:abstractNumId w:val="10"/>
    <w:lvlOverride w:ilvl="0">
      <w:startOverride w:val="1"/>
    </w:lvlOverride>
  </w:num>
  <w:num w:numId="19" w16cid:durableId="1512255096">
    <w:abstractNumId w:val="10"/>
    <w:lvlOverride w:ilvl="0">
      <w:startOverride w:val="1"/>
    </w:lvlOverride>
  </w:num>
  <w:num w:numId="20" w16cid:durableId="704990987">
    <w:abstractNumId w:val="10"/>
    <w:lvlOverride w:ilvl="0">
      <w:startOverride w:val="1"/>
    </w:lvlOverride>
  </w:num>
  <w:num w:numId="21" w16cid:durableId="730692797">
    <w:abstractNumId w:val="10"/>
    <w:lvlOverride w:ilvl="0">
      <w:startOverride w:val="1"/>
    </w:lvlOverride>
  </w:num>
  <w:num w:numId="22" w16cid:durableId="1670057461">
    <w:abstractNumId w:val="10"/>
    <w:lvlOverride w:ilvl="0">
      <w:startOverride w:val="1"/>
    </w:lvlOverride>
  </w:num>
  <w:num w:numId="23" w16cid:durableId="2101216197">
    <w:abstractNumId w:val="4"/>
  </w:num>
  <w:num w:numId="24" w16cid:durableId="860900105">
    <w:abstractNumId w:val="9"/>
  </w:num>
  <w:num w:numId="25" w16cid:durableId="89012012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14A79"/>
    <w:rsid w:val="000252EE"/>
    <w:rsid w:val="00026DE6"/>
    <w:rsid w:val="00034272"/>
    <w:rsid w:val="00034B25"/>
    <w:rsid w:val="00041B7A"/>
    <w:rsid w:val="00055083"/>
    <w:rsid w:val="0008298B"/>
    <w:rsid w:val="000A47EE"/>
    <w:rsid w:val="000B2B96"/>
    <w:rsid w:val="000B7D3B"/>
    <w:rsid w:val="000C2173"/>
    <w:rsid w:val="000C702F"/>
    <w:rsid w:val="000E2CE9"/>
    <w:rsid w:val="000F0948"/>
    <w:rsid w:val="000F0BB0"/>
    <w:rsid w:val="00102E09"/>
    <w:rsid w:val="00134206"/>
    <w:rsid w:val="00156F5B"/>
    <w:rsid w:val="00172E8C"/>
    <w:rsid w:val="001879CE"/>
    <w:rsid w:val="00187DA7"/>
    <w:rsid w:val="00194766"/>
    <w:rsid w:val="0019612B"/>
    <w:rsid w:val="001C68B7"/>
    <w:rsid w:val="001C6C98"/>
    <w:rsid w:val="001E0520"/>
    <w:rsid w:val="001E6AB0"/>
    <w:rsid w:val="002168A7"/>
    <w:rsid w:val="002418A6"/>
    <w:rsid w:val="00257FE7"/>
    <w:rsid w:val="002612D7"/>
    <w:rsid w:val="002B48A1"/>
    <w:rsid w:val="002D0C41"/>
    <w:rsid w:val="002E02E5"/>
    <w:rsid w:val="00303044"/>
    <w:rsid w:val="00303813"/>
    <w:rsid w:val="0030418A"/>
    <w:rsid w:val="00313DEC"/>
    <w:rsid w:val="00317D68"/>
    <w:rsid w:val="00373CFC"/>
    <w:rsid w:val="0038244E"/>
    <w:rsid w:val="00397BCD"/>
    <w:rsid w:val="00397C80"/>
    <w:rsid w:val="003A3E35"/>
    <w:rsid w:val="003C0B5D"/>
    <w:rsid w:val="003C2788"/>
    <w:rsid w:val="003C5DBB"/>
    <w:rsid w:val="003D3D75"/>
    <w:rsid w:val="003F0649"/>
    <w:rsid w:val="00410BC8"/>
    <w:rsid w:val="004243F8"/>
    <w:rsid w:val="00435BA9"/>
    <w:rsid w:val="00451DA6"/>
    <w:rsid w:val="00475AD9"/>
    <w:rsid w:val="0048280A"/>
    <w:rsid w:val="004A3DAA"/>
    <w:rsid w:val="004B5FED"/>
    <w:rsid w:val="004C1871"/>
    <w:rsid w:val="004D0D05"/>
    <w:rsid w:val="00501948"/>
    <w:rsid w:val="00525F29"/>
    <w:rsid w:val="0053121F"/>
    <w:rsid w:val="00541D88"/>
    <w:rsid w:val="005467C1"/>
    <w:rsid w:val="005517E6"/>
    <w:rsid w:val="00552375"/>
    <w:rsid w:val="00567BFE"/>
    <w:rsid w:val="00580A0B"/>
    <w:rsid w:val="00583D51"/>
    <w:rsid w:val="005C1417"/>
    <w:rsid w:val="005E1B31"/>
    <w:rsid w:val="005E6C08"/>
    <w:rsid w:val="005E7B32"/>
    <w:rsid w:val="005F257E"/>
    <w:rsid w:val="005F26C6"/>
    <w:rsid w:val="005F656D"/>
    <w:rsid w:val="00601D6E"/>
    <w:rsid w:val="00607D0D"/>
    <w:rsid w:val="00645A12"/>
    <w:rsid w:val="00661CF1"/>
    <w:rsid w:val="00673A1A"/>
    <w:rsid w:val="00675F53"/>
    <w:rsid w:val="00682BB3"/>
    <w:rsid w:val="00685A43"/>
    <w:rsid w:val="006D13B5"/>
    <w:rsid w:val="006D4379"/>
    <w:rsid w:val="006D4751"/>
    <w:rsid w:val="006D5867"/>
    <w:rsid w:val="007226A1"/>
    <w:rsid w:val="00740D44"/>
    <w:rsid w:val="0074278C"/>
    <w:rsid w:val="00742F2C"/>
    <w:rsid w:val="007563A2"/>
    <w:rsid w:val="007678E4"/>
    <w:rsid w:val="007957AC"/>
    <w:rsid w:val="007E4FA5"/>
    <w:rsid w:val="007E5E36"/>
    <w:rsid w:val="007F2059"/>
    <w:rsid w:val="007F79F2"/>
    <w:rsid w:val="00812F4A"/>
    <w:rsid w:val="0082521E"/>
    <w:rsid w:val="008272BB"/>
    <w:rsid w:val="00831E3F"/>
    <w:rsid w:val="00836398"/>
    <w:rsid w:val="00844DC0"/>
    <w:rsid w:val="008609AA"/>
    <w:rsid w:val="0086559A"/>
    <w:rsid w:val="00894017"/>
    <w:rsid w:val="008A16A2"/>
    <w:rsid w:val="008A403E"/>
    <w:rsid w:val="008B23E4"/>
    <w:rsid w:val="008C30F0"/>
    <w:rsid w:val="008E5D44"/>
    <w:rsid w:val="008F7DC5"/>
    <w:rsid w:val="00917E68"/>
    <w:rsid w:val="009327CB"/>
    <w:rsid w:val="0093488B"/>
    <w:rsid w:val="009367DB"/>
    <w:rsid w:val="009554DA"/>
    <w:rsid w:val="00957A17"/>
    <w:rsid w:val="00961A63"/>
    <w:rsid w:val="009B4674"/>
    <w:rsid w:val="009C4E63"/>
    <w:rsid w:val="009C6094"/>
    <w:rsid w:val="009D6A84"/>
    <w:rsid w:val="009D7DC7"/>
    <w:rsid w:val="00A10A83"/>
    <w:rsid w:val="00A245F4"/>
    <w:rsid w:val="00A421EC"/>
    <w:rsid w:val="00A61D7A"/>
    <w:rsid w:val="00A71778"/>
    <w:rsid w:val="00A82C35"/>
    <w:rsid w:val="00A95BFA"/>
    <w:rsid w:val="00AA79AA"/>
    <w:rsid w:val="00AB631F"/>
    <w:rsid w:val="00AF6CEC"/>
    <w:rsid w:val="00B05A68"/>
    <w:rsid w:val="00B60A12"/>
    <w:rsid w:val="00B62940"/>
    <w:rsid w:val="00B74F41"/>
    <w:rsid w:val="00B81A77"/>
    <w:rsid w:val="00B84C3B"/>
    <w:rsid w:val="00B877FA"/>
    <w:rsid w:val="00B91B4D"/>
    <w:rsid w:val="00B92A53"/>
    <w:rsid w:val="00B9717E"/>
    <w:rsid w:val="00C00CD0"/>
    <w:rsid w:val="00C05573"/>
    <w:rsid w:val="00C26F11"/>
    <w:rsid w:val="00C57D00"/>
    <w:rsid w:val="00C62029"/>
    <w:rsid w:val="00C81141"/>
    <w:rsid w:val="00CB2C20"/>
    <w:rsid w:val="00CB429C"/>
    <w:rsid w:val="00CD3898"/>
    <w:rsid w:val="00D0207B"/>
    <w:rsid w:val="00D071E7"/>
    <w:rsid w:val="00D22801"/>
    <w:rsid w:val="00D315C1"/>
    <w:rsid w:val="00D62543"/>
    <w:rsid w:val="00D6735A"/>
    <w:rsid w:val="00D966DF"/>
    <w:rsid w:val="00DC1EF4"/>
    <w:rsid w:val="00DC734A"/>
    <w:rsid w:val="00DD3870"/>
    <w:rsid w:val="00DD5795"/>
    <w:rsid w:val="00DD7EAE"/>
    <w:rsid w:val="00DF0DC7"/>
    <w:rsid w:val="00DF2296"/>
    <w:rsid w:val="00E06BF3"/>
    <w:rsid w:val="00E218AC"/>
    <w:rsid w:val="00E45EFF"/>
    <w:rsid w:val="00E627D2"/>
    <w:rsid w:val="00E81D83"/>
    <w:rsid w:val="00E8328F"/>
    <w:rsid w:val="00E85871"/>
    <w:rsid w:val="00E9505C"/>
    <w:rsid w:val="00E96BD9"/>
    <w:rsid w:val="00EA392A"/>
    <w:rsid w:val="00EA6998"/>
    <w:rsid w:val="00EA79DA"/>
    <w:rsid w:val="00EB4D95"/>
    <w:rsid w:val="00EB6EDA"/>
    <w:rsid w:val="00EC0F7B"/>
    <w:rsid w:val="00EE73D3"/>
    <w:rsid w:val="00F22E64"/>
    <w:rsid w:val="00F767BC"/>
    <w:rsid w:val="00F8262D"/>
    <w:rsid w:val="00FF1AC9"/>
    <w:rsid w:val="00FF456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8B23E4"/>
    <w:rPr>
      <w:b/>
    </w:rPr>
  </w:style>
  <w:style w:type="paragraph" w:styleId="TM2">
    <w:name w:val="toc 2"/>
    <w:basedOn w:val="Normal"/>
    <w:next w:val="Normal"/>
    <w:autoRedefine/>
    <w:uiPriority w:val="39"/>
    <w:unhideWhenUsed/>
    <w:rsid w:val="005C1417"/>
    <w:pPr>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uiPriority w:val="34"/>
    <w:qFormat/>
    <w:rsid w:val="00675F53"/>
    <w:pPr>
      <w:numPr>
        <w:numId w:val="1"/>
      </w:numPr>
      <w:spacing w:before="240" w:after="240" w:line="360" w:lineRule="auto"/>
      <w:ind w:left="357" w:hanging="357"/>
      <w:contextualSpacing/>
    </w:pPr>
  </w:style>
  <w:style w:type="character" w:styleId="Numrodeligne">
    <w:name w:val="line number"/>
    <w:basedOn w:val="Policepardfaut"/>
    <w:uiPriority w:val="99"/>
    <w:semiHidden/>
    <w:unhideWhenUsed/>
    <w:rsid w:val="00607D0D"/>
  </w:style>
  <w:style w:type="character" w:styleId="Lienhypertexte">
    <w:name w:val="Hyperlink"/>
    <w:basedOn w:val="Policepardfaut"/>
    <w:uiPriority w:val="99"/>
    <w:unhideWhenUsed/>
    <w:rsid w:val="00C26F11"/>
    <w:rPr>
      <w:color w:val="0000FF" w:themeColor="hyperlink"/>
      <w:u w:val="single"/>
    </w:rPr>
  </w:style>
  <w:style w:type="paragraph" w:customStyle="1" w:styleId="Listletters0">
    <w:name w:val="List letters"/>
    <w:basedOn w:val="Paragraphedeliste"/>
    <w:link w:val="ListlettersChar"/>
    <w:qFormat/>
    <w:rsid w:val="006D4751"/>
    <w:pPr>
      <w:numPr>
        <w:numId w:val="2"/>
      </w:numPr>
      <w:spacing w:before="0" w:after="0"/>
      <w:ind w:left="1077" w:hanging="357"/>
    </w:pPr>
    <w:rPr>
      <w:rFonts w:eastAsia="Calibri" w:cs="Times New Roman"/>
    </w:rPr>
  </w:style>
  <w:style w:type="character" w:customStyle="1" w:styleId="ParagraphedelisteCar">
    <w:name w:val="Paragraphe de liste Car"/>
    <w:basedOn w:val="Policepardfaut"/>
    <w:link w:val="Paragraphedeliste"/>
    <w:uiPriority w:val="34"/>
    <w:rsid w:val="00675F53"/>
    <w:rPr>
      <w:sz w:val="22"/>
    </w:rPr>
  </w:style>
  <w:style w:type="character" w:customStyle="1" w:styleId="ListlettersChar">
    <w:name w:val="List letters Char"/>
    <w:basedOn w:val="ParagraphedelisteCar"/>
    <w:link w:val="Listletters0"/>
    <w:rsid w:val="006D4751"/>
    <w:rPr>
      <w:rFonts w:eastAsia="Calibri" w:cs="Times New Roman"/>
      <w:sz w:val="22"/>
    </w:rPr>
  </w:style>
  <w:style w:type="paragraph" w:styleId="Rvision">
    <w:name w:val="Revision"/>
    <w:hidden/>
    <w:uiPriority w:val="99"/>
    <w:semiHidden/>
    <w:rsid w:val="0030418A"/>
    <w:rPr>
      <w:sz w:val="22"/>
    </w:rPr>
  </w:style>
  <w:style w:type="paragraph" w:styleId="Notedebasdepage">
    <w:name w:val="footnote text"/>
    <w:basedOn w:val="Normal"/>
    <w:link w:val="NotedebasdepageCar"/>
    <w:uiPriority w:val="99"/>
    <w:semiHidden/>
    <w:unhideWhenUsed/>
    <w:rsid w:val="00CB2C20"/>
    <w:pPr>
      <w:spacing w:before="0" w:after="0"/>
    </w:pPr>
    <w:rPr>
      <w:sz w:val="20"/>
      <w:szCs w:val="20"/>
    </w:rPr>
  </w:style>
  <w:style w:type="character" w:customStyle="1" w:styleId="NotedebasdepageCar">
    <w:name w:val="Note de bas de page Car"/>
    <w:basedOn w:val="Policepardfaut"/>
    <w:link w:val="Notedebasdepage"/>
    <w:uiPriority w:val="99"/>
    <w:semiHidden/>
    <w:rsid w:val="00CB2C20"/>
    <w:rPr>
      <w:sz w:val="20"/>
      <w:szCs w:val="20"/>
    </w:rPr>
  </w:style>
  <w:style w:type="character" w:styleId="Appelnotedebasdep">
    <w:name w:val="footnote reference"/>
    <w:basedOn w:val="Policepardfaut"/>
    <w:uiPriority w:val="99"/>
    <w:semiHidden/>
    <w:unhideWhenUsed/>
    <w:rsid w:val="00CB2C20"/>
    <w:rPr>
      <w:vertAlign w:val="superscript"/>
    </w:rPr>
  </w:style>
  <w:style w:type="paragraph" w:customStyle="1" w:styleId="listletters">
    <w:name w:val="list letters"/>
    <w:basedOn w:val="Normal"/>
    <w:link w:val="listlettersChar0"/>
    <w:qFormat/>
    <w:rsid w:val="00A95BFA"/>
    <w:pPr>
      <w:numPr>
        <w:numId w:val="23"/>
      </w:numPr>
      <w:spacing w:line="360" w:lineRule="auto"/>
      <w:ind w:left="1077" w:hanging="357"/>
      <w:contextualSpacing/>
    </w:pPr>
    <w:rPr>
      <w:rFonts w:eastAsia="Calibri" w:cs="Times New Roman"/>
      <w:lang w:bidi="en-US"/>
    </w:rPr>
  </w:style>
  <w:style w:type="character" w:customStyle="1" w:styleId="listlettersChar0">
    <w:name w:val="list letters Char"/>
    <w:basedOn w:val="Policepardfaut"/>
    <w:link w:val="listletters"/>
    <w:rsid w:val="00A95BFA"/>
    <w:rPr>
      <w:rFonts w:eastAsia="Calibri" w:cs="Times New Roman"/>
      <w:sz w:val="22"/>
      <w:lang w:bidi="en-US"/>
    </w:rPr>
  </w:style>
  <w:style w:type="character" w:styleId="Marquedecommentaire">
    <w:name w:val="annotation reference"/>
    <w:basedOn w:val="Policepardfaut"/>
    <w:uiPriority w:val="99"/>
    <w:semiHidden/>
    <w:unhideWhenUsed/>
    <w:rsid w:val="005F257E"/>
    <w:rPr>
      <w:sz w:val="16"/>
      <w:szCs w:val="16"/>
    </w:rPr>
  </w:style>
  <w:style w:type="paragraph" w:styleId="Commentaire">
    <w:name w:val="annotation text"/>
    <w:basedOn w:val="Normal"/>
    <w:link w:val="CommentaireCar"/>
    <w:uiPriority w:val="99"/>
    <w:unhideWhenUsed/>
    <w:rsid w:val="005F257E"/>
    <w:rPr>
      <w:sz w:val="20"/>
      <w:szCs w:val="20"/>
    </w:rPr>
  </w:style>
  <w:style w:type="character" w:customStyle="1" w:styleId="CommentaireCar">
    <w:name w:val="Commentaire Car"/>
    <w:basedOn w:val="Policepardfaut"/>
    <w:link w:val="Commentaire"/>
    <w:uiPriority w:val="99"/>
    <w:rsid w:val="005F257E"/>
    <w:rPr>
      <w:sz w:val="20"/>
      <w:szCs w:val="20"/>
    </w:rPr>
  </w:style>
  <w:style w:type="paragraph" w:styleId="Objetducommentaire">
    <w:name w:val="annotation subject"/>
    <w:basedOn w:val="Commentaire"/>
    <w:next w:val="Commentaire"/>
    <w:link w:val="ObjetducommentaireCar"/>
    <w:uiPriority w:val="99"/>
    <w:semiHidden/>
    <w:unhideWhenUsed/>
    <w:rsid w:val="005F257E"/>
    <w:rPr>
      <w:b/>
      <w:bCs/>
    </w:rPr>
  </w:style>
  <w:style w:type="character" w:customStyle="1" w:styleId="ObjetducommentaireCar">
    <w:name w:val="Objet du commentaire Car"/>
    <w:basedOn w:val="CommentaireCar"/>
    <w:link w:val="Objetducommentaire"/>
    <w:uiPriority w:val="99"/>
    <w:semiHidden/>
    <w:rsid w:val="005F257E"/>
    <w:rPr>
      <w:b/>
      <w:bCs/>
      <w:sz w:val="20"/>
      <w:szCs w:val="20"/>
    </w:rPr>
  </w:style>
  <w:style w:type="paragraph" w:styleId="Corpsdetexte">
    <w:name w:val="Body Text"/>
    <w:basedOn w:val="Normal"/>
    <w:link w:val="CorpsdetexteCar"/>
    <w:uiPriority w:val="1"/>
    <w:qFormat/>
    <w:rsid w:val="00FF456C"/>
    <w:pPr>
      <w:widowControl w:val="0"/>
      <w:autoSpaceDE w:val="0"/>
      <w:autoSpaceDN w:val="0"/>
      <w:adjustRightInd w:val="0"/>
      <w:spacing w:before="0" w:after="0"/>
      <w:ind w:left="1269" w:hanging="360"/>
    </w:pPr>
    <w:rPr>
      <w:rFonts w:eastAsia="Times New Roman" w:cs="Calibri"/>
      <w:szCs w:val="22"/>
      <w:lang w:eastAsia="en-CA"/>
    </w:rPr>
  </w:style>
  <w:style w:type="character" w:customStyle="1" w:styleId="CorpsdetexteCar">
    <w:name w:val="Corps de texte Car"/>
    <w:basedOn w:val="Policepardfaut"/>
    <w:link w:val="Corpsdetexte"/>
    <w:uiPriority w:val="99"/>
    <w:rsid w:val="00FF456C"/>
    <w:rPr>
      <w:rFonts w:eastAsia="Times New Roman" w:cs="Calibri"/>
      <w:sz w:val="22"/>
      <w:szCs w:val="22"/>
      <w:lang w:val="fr-CA" w:eastAsia="en-CA"/>
    </w:rPr>
  </w:style>
  <w:style w:type="numbering" w:customStyle="1" w:styleId="ImportedStyle11">
    <w:name w:val="Imported Style 11"/>
    <w:rsid w:val="007957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905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tectchildren.ca/fr/contribuer/formation-en-ligne/priorite-jeunesse-entraineur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respectinspor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ach.ca/formation-multisport-s1550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oixrouge.ca/cours-et-certificats/description-de-cours/cours-d-education-au-respect"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19A3CA09-6A46-42D1-98DC-D48ECCBF60FE}"/>
</file>

<file path=docProps/app.xml><?xml version="1.0" encoding="utf-8"?>
<Properties xmlns="http://schemas.openxmlformats.org/officeDocument/2006/extended-properties" xmlns:vt="http://schemas.openxmlformats.org/officeDocument/2006/docPropsVTypes">
  <Template>Document Centre Template_small logo in header</Template>
  <TotalTime>30</TotalTime>
  <Pages>12</Pages>
  <Words>2604</Words>
  <Characters>14324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20</cp:revision>
  <cp:lastPrinted>2023-01-16T20:50:00Z</cp:lastPrinted>
  <dcterms:created xsi:type="dcterms:W3CDTF">2023-04-03T18:02:00Z</dcterms:created>
  <dcterms:modified xsi:type="dcterms:W3CDTF">2024-04-10T19:37:00Z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